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D9FF" w14:textId="65AB3027" w:rsidR="00A15595" w:rsidRDefault="00A15595" w:rsidP="00A15595">
      <w:pPr>
        <w:rPr>
          <w:rStyle w:val="TitleChar"/>
        </w:rPr>
      </w:pPr>
      <w:r>
        <w:rPr>
          <w:noProof/>
        </w:rPr>
        <w:drawing>
          <wp:inline distT="0" distB="0" distL="0" distR="0" wp14:anchorId="75DB7D2D" wp14:editId="47287FEB">
            <wp:extent cx="3136392" cy="777240"/>
            <wp:effectExtent l="0" t="0" r="6985" b="3810"/>
            <wp:docPr id="6" name="Picture 6" descr="Ontario Coat of Arms with Tribunals Ontario and Assessment Review Board ti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ntario Coat of Arms with Tribunals Ontario and Assessment Review Board tit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6392" cy="777240"/>
                    </a:xfrm>
                    <a:prstGeom prst="rect">
                      <a:avLst/>
                    </a:prstGeom>
                    <a:noFill/>
                    <a:ln>
                      <a:noFill/>
                    </a:ln>
                  </pic:spPr>
                </pic:pic>
              </a:graphicData>
            </a:graphic>
          </wp:inline>
        </w:drawing>
      </w:r>
    </w:p>
    <w:p w14:paraId="594DC70C" w14:textId="77777777" w:rsidR="00F537A3" w:rsidRPr="00C0656C" w:rsidRDefault="00F537A3" w:rsidP="00F537A3">
      <w:pPr>
        <w:spacing w:after="120"/>
        <w:jc w:val="right"/>
        <w:rPr>
          <w:rFonts w:ascii="Arial" w:hAnsi="Arial" w:cs="Arial"/>
          <w:i/>
          <w:iCs/>
          <w:sz w:val="18"/>
          <w:szCs w:val="18"/>
        </w:rPr>
      </w:pPr>
      <w:r>
        <w:rPr>
          <w:rFonts w:ascii="Arial" w:hAnsi="Arial" w:cs="Arial"/>
          <w:i/>
          <w:iCs/>
          <w:sz w:val="18"/>
          <w:szCs w:val="18"/>
        </w:rPr>
        <w:t xml:space="preserve">(Disponible </w:t>
      </w:r>
      <w:proofErr w:type="spellStart"/>
      <w:r>
        <w:rPr>
          <w:rFonts w:ascii="Arial" w:hAnsi="Arial" w:cs="Arial"/>
          <w:i/>
          <w:iCs/>
          <w:sz w:val="18"/>
          <w:szCs w:val="18"/>
        </w:rPr>
        <w:t>en</w:t>
      </w:r>
      <w:proofErr w:type="spellEnd"/>
      <w:r>
        <w:rPr>
          <w:rFonts w:ascii="Arial" w:hAnsi="Arial" w:cs="Arial"/>
          <w:i/>
          <w:iCs/>
          <w:sz w:val="18"/>
          <w:szCs w:val="18"/>
        </w:rPr>
        <w:t xml:space="preserve"> </w:t>
      </w:r>
      <w:proofErr w:type="spellStart"/>
      <w:r>
        <w:rPr>
          <w:rFonts w:ascii="Arial" w:hAnsi="Arial" w:cs="Arial"/>
          <w:i/>
          <w:iCs/>
          <w:sz w:val="18"/>
          <w:szCs w:val="18"/>
        </w:rPr>
        <w:t>français</w:t>
      </w:r>
      <w:proofErr w:type="spellEnd"/>
      <w:r>
        <w:rPr>
          <w:rFonts w:ascii="Arial" w:hAnsi="Arial" w:cs="Arial"/>
          <w:i/>
          <w:iCs/>
          <w:sz w:val="18"/>
          <w:szCs w:val="18"/>
        </w:rPr>
        <w:t>)</w:t>
      </w:r>
    </w:p>
    <w:p w14:paraId="59DBCFE2" w14:textId="37F36687" w:rsidR="00CB4D9D" w:rsidRDefault="00ED59A5" w:rsidP="00A15595">
      <w:pPr>
        <w:jc w:val="center"/>
        <w:rPr>
          <w:rStyle w:val="TitleChar"/>
        </w:rPr>
      </w:pPr>
      <w:r>
        <w:rPr>
          <w:rStyle w:val="TitleChar"/>
        </w:rPr>
        <w:t>Tax Relief Due to</w:t>
      </w:r>
      <w:r w:rsidR="008B4008">
        <w:rPr>
          <w:rStyle w:val="TitleChar"/>
        </w:rPr>
        <w:t xml:space="preserve"> S</w:t>
      </w:r>
      <w:r w:rsidR="00E95303">
        <w:rPr>
          <w:rStyle w:val="TitleChar"/>
        </w:rPr>
        <w:t>ickness</w:t>
      </w:r>
      <w:r>
        <w:rPr>
          <w:rStyle w:val="TitleChar"/>
        </w:rPr>
        <w:t xml:space="preserve"> o</w:t>
      </w:r>
      <w:r w:rsidR="00FE7086">
        <w:rPr>
          <w:rStyle w:val="TitleChar"/>
        </w:rPr>
        <w:t>r</w:t>
      </w:r>
      <w:r>
        <w:rPr>
          <w:rStyle w:val="TitleChar"/>
        </w:rPr>
        <w:t xml:space="preserve"> Extreme Poverty</w:t>
      </w:r>
    </w:p>
    <w:p w14:paraId="70799C5F" w14:textId="77777777" w:rsidR="00A15595" w:rsidRPr="00CB4D9D" w:rsidRDefault="00A15595" w:rsidP="00A15595">
      <w:pPr>
        <w:jc w:val="center"/>
      </w:pPr>
    </w:p>
    <w:p w14:paraId="60C2E6BE" w14:textId="77777777" w:rsidR="00440D9A" w:rsidRDefault="002D588E" w:rsidP="00AD2D25">
      <w:pPr>
        <w:pStyle w:val="Heading1"/>
        <w:rPr>
          <w:b w:val="0"/>
        </w:rPr>
      </w:pPr>
      <w:r w:rsidRPr="00441A6B">
        <w:rPr>
          <w:rStyle w:val="TitleChar"/>
          <w:b/>
        </w:rPr>
        <w:t>What i</w:t>
      </w:r>
      <w:r w:rsidR="0061065B" w:rsidRPr="00441A6B">
        <w:rPr>
          <w:rStyle w:val="TitleChar"/>
          <w:b/>
        </w:rPr>
        <w:t>s a sickness</w:t>
      </w:r>
      <w:r w:rsidR="00ED59A5">
        <w:rPr>
          <w:rStyle w:val="TitleChar"/>
          <w:b/>
        </w:rPr>
        <w:t xml:space="preserve"> or extreme poverty</w:t>
      </w:r>
      <w:r w:rsidR="0061065B" w:rsidRPr="00441A6B">
        <w:rPr>
          <w:rStyle w:val="TitleChar"/>
          <w:b/>
        </w:rPr>
        <w:t xml:space="preserve"> appeal?</w:t>
      </w:r>
      <w:r w:rsidR="00AD2D25">
        <w:rPr>
          <w:rStyle w:val="TitleChar"/>
          <w:b/>
        </w:rPr>
        <w:br/>
      </w:r>
    </w:p>
    <w:p w14:paraId="301AF877" w14:textId="32D2BBAF" w:rsidR="002D588E" w:rsidRPr="00AD2D25" w:rsidRDefault="00ED59A5" w:rsidP="00AD2D25">
      <w:pPr>
        <w:pStyle w:val="Heading1"/>
        <w:rPr>
          <w:b w:val="0"/>
        </w:rPr>
      </w:pPr>
      <w:r>
        <w:rPr>
          <w:b w:val="0"/>
        </w:rPr>
        <w:t xml:space="preserve">Both </w:t>
      </w:r>
      <w:r w:rsidRPr="00AD2D25">
        <w:rPr>
          <w:b w:val="0"/>
        </w:rPr>
        <w:t xml:space="preserve">the </w:t>
      </w:r>
      <w:r w:rsidRPr="006B538C">
        <w:rPr>
          <w:b w:val="0"/>
        </w:rPr>
        <w:t>Municipal Act, 2001</w:t>
      </w:r>
      <w:r w:rsidRPr="00AD2D25">
        <w:rPr>
          <w:b w:val="0"/>
        </w:rPr>
        <w:t xml:space="preserve"> and</w:t>
      </w:r>
      <w:r w:rsidR="002D588E" w:rsidRPr="00AD2D25">
        <w:rPr>
          <w:b w:val="0"/>
        </w:rPr>
        <w:t xml:space="preserve"> the </w:t>
      </w:r>
      <w:r w:rsidR="002D588E" w:rsidRPr="006B538C">
        <w:rPr>
          <w:b w:val="0"/>
        </w:rPr>
        <w:t>City of Toronto Act</w:t>
      </w:r>
      <w:r w:rsidR="00EA1B98" w:rsidRPr="006B538C">
        <w:rPr>
          <w:b w:val="0"/>
        </w:rPr>
        <w:t>, 2006</w:t>
      </w:r>
      <w:r>
        <w:rPr>
          <w:b w:val="0"/>
        </w:rPr>
        <w:t xml:space="preserve"> permit municipalities to cancel, reduce or refund all </w:t>
      </w:r>
      <w:r w:rsidRPr="00F614A8">
        <w:rPr>
          <w:b w:val="0"/>
        </w:rPr>
        <w:t>o</w:t>
      </w:r>
      <w:r w:rsidR="00815FEB" w:rsidRPr="00F614A8">
        <w:rPr>
          <w:b w:val="0"/>
        </w:rPr>
        <w:t>r</w:t>
      </w:r>
      <w:r>
        <w:rPr>
          <w:b w:val="0"/>
        </w:rPr>
        <w:t xml:space="preserve"> part of taxes if you are unable to pay your taxes because of sickness or extreme poverty</w:t>
      </w:r>
      <w:r w:rsidR="002D588E" w:rsidRPr="00AD2D25">
        <w:rPr>
          <w:b w:val="0"/>
        </w:rPr>
        <w:t xml:space="preserve">. </w:t>
      </w:r>
      <w:r>
        <w:rPr>
          <w:b w:val="0"/>
        </w:rPr>
        <w:t>If you believe you are entitled to tax relief</w:t>
      </w:r>
      <w:r w:rsidR="00A3091A">
        <w:rPr>
          <w:b w:val="0"/>
        </w:rPr>
        <w:t xml:space="preserve"> for a particular tax year</w:t>
      </w:r>
      <w:r w:rsidR="00D76207">
        <w:rPr>
          <w:b w:val="0"/>
        </w:rPr>
        <w:t>,</w:t>
      </w:r>
      <w:r>
        <w:rPr>
          <w:b w:val="0"/>
        </w:rPr>
        <w:t xml:space="preserve"> you must apply </w:t>
      </w:r>
      <w:r w:rsidR="00D76207">
        <w:rPr>
          <w:b w:val="0"/>
        </w:rPr>
        <w:t xml:space="preserve">before February 28 </w:t>
      </w:r>
      <w:r w:rsidR="00D76207" w:rsidRPr="00F614A8">
        <w:rPr>
          <w:b w:val="0"/>
        </w:rPr>
        <w:t>of</w:t>
      </w:r>
      <w:r w:rsidR="00815FEB" w:rsidRPr="00F614A8">
        <w:rPr>
          <w:b w:val="0"/>
        </w:rPr>
        <w:t xml:space="preserve"> the following</w:t>
      </w:r>
      <w:r w:rsidR="00D76207" w:rsidRPr="00F614A8">
        <w:rPr>
          <w:b w:val="0"/>
        </w:rPr>
        <w:t xml:space="preserve"> year.</w:t>
      </w:r>
      <w:r w:rsidR="00D76207">
        <w:rPr>
          <w:b w:val="0"/>
        </w:rPr>
        <w:t xml:space="preserve"> Applications are made to the municipality, unless the municipality has passed a by</w:t>
      </w:r>
      <w:r w:rsidR="0068091D">
        <w:rPr>
          <w:b w:val="0"/>
        </w:rPr>
        <w:t>-</w:t>
      </w:r>
      <w:r w:rsidR="00D76207">
        <w:rPr>
          <w:b w:val="0"/>
        </w:rPr>
        <w:t>law that gives the power to grant this tax relief to the</w:t>
      </w:r>
      <w:r>
        <w:rPr>
          <w:b w:val="0"/>
        </w:rPr>
        <w:t xml:space="preserve"> Assessment Review Board (ARB)</w:t>
      </w:r>
      <w:r w:rsidR="00D76207">
        <w:rPr>
          <w:b w:val="0"/>
        </w:rPr>
        <w:t>.</w:t>
      </w:r>
    </w:p>
    <w:p w14:paraId="15BAC739" w14:textId="77777777" w:rsidR="008C1FFD" w:rsidRPr="008C1FFD" w:rsidRDefault="008C1FFD" w:rsidP="00AD2D25"/>
    <w:p w14:paraId="39798EF4" w14:textId="77777777" w:rsidR="00440D9A" w:rsidRDefault="002D588E" w:rsidP="00AD2D25">
      <w:pPr>
        <w:pStyle w:val="Heading1"/>
        <w:rPr>
          <w:b w:val="0"/>
        </w:rPr>
      </w:pPr>
      <w:r w:rsidRPr="00441A6B">
        <w:rPr>
          <w:rStyle w:val="TitleChar"/>
          <w:b/>
        </w:rPr>
        <w:t>How do I file this appeal?</w:t>
      </w:r>
      <w:r w:rsidR="00AD2D25">
        <w:rPr>
          <w:rStyle w:val="TitleChar"/>
          <w:b/>
        </w:rPr>
        <w:br/>
      </w:r>
    </w:p>
    <w:p w14:paraId="076DF7CB" w14:textId="5976F2FA" w:rsidR="0068091D" w:rsidRDefault="00572EE2" w:rsidP="00572EE2">
      <w:pPr>
        <w:pStyle w:val="Heading1"/>
        <w:rPr>
          <w:b w:val="0"/>
        </w:rPr>
      </w:pPr>
      <w:r>
        <w:rPr>
          <w:b w:val="0"/>
        </w:rPr>
        <w:t>If you are unable to pay your taxes because of sickness or extreme poverty you should contact your</w:t>
      </w:r>
      <w:r w:rsidR="00CB4D9D" w:rsidRPr="00AD2D25">
        <w:rPr>
          <w:b w:val="0"/>
        </w:rPr>
        <w:t xml:space="preserve"> </w:t>
      </w:r>
      <w:r w:rsidR="00CB4D9D" w:rsidRPr="00572EE2">
        <w:rPr>
          <w:b w:val="0"/>
        </w:rPr>
        <w:t xml:space="preserve">municipality </w:t>
      </w:r>
      <w:r w:rsidRPr="00572EE2">
        <w:rPr>
          <w:b w:val="0"/>
        </w:rPr>
        <w:t xml:space="preserve">for information on how to apply for tax relief. They will let you know the process to follow. </w:t>
      </w:r>
    </w:p>
    <w:p w14:paraId="20C7CF5C" w14:textId="77777777" w:rsidR="0068091D" w:rsidRDefault="0068091D" w:rsidP="003F6383"/>
    <w:p w14:paraId="2C6AC122" w14:textId="137A7EA0" w:rsidR="00BA5CD4" w:rsidRDefault="00572EE2" w:rsidP="00572EE2">
      <w:pPr>
        <w:pStyle w:val="Heading1"/>
        <w:rPr>
          <w:b w:val="0"/>
        </w:rPr>
      </w:pPr>
      <w:r w:rsidRPr="00572EE2">
        <w:rPr>
          <w:b w:val="0"/>
        </w:rPr>
        <w:t xml:space="preserve">In some </w:t>
      </w:r>
      <w:r w:rsidR="00693785" w:rsidRPr="00F614A8">
        <w:rPr>
          <w:b w:val="0"/>
        </w:rPr>
        <w:t>cases,</w:t>
      </w:r>
      <w:r w:rsidRPr="00572EE2">
        <w:rPr>
          <w:b w:val="0"/>
        </w:rPr>
        <w:t xml:space="preserve"> you will have to apply to the municipality and then, if you are not satisfied with the outcome, you can appeal to the ARB. In other cases</w:t>
      </w:r>
      <w:r w:rsidR="00693785">
        <w:rPr>
          <w:b w:val="0"/>
        </w:rPr>
        <w:t>,</w:t>
      </w:r>
      <w:r w:rsidRPr="00572EE2">
        <w:rPr>
          <w:b w:val="0"/>
        </w:rPr>
        <w:t xml:space="preserve"> you may be able to app</w:t>
      </w:r>
      <w:r w:rsidR="00D76207">
        <w:rPr>
          <w:b w:val="0"/>
        </w:rPr>
        <w:t>ly directly to the ARB</w:t>
      </w:r>
      <w:r w:rsidRPr="00572EE2">
        <w:rPr>
          <w:b w:val="0"/>
        </w:rPr>
        <w:t>.</w:t>
      </w:r>
      <w:r w:rsidR="00BA5CD4">
        <w:rPr>
          <w:b w:val="0"/>
        </w:rPr>
        <w:t xml:space="preserve">  </w:t>
      </w:r>
    </w:p>
    <w:p w14:paraId="167FFE7C" w14:textId="77777777" w:rsidR="00BA5CD4" w:rsidRDefault="00BA5CD4" w:rsidP="003F6383"/>
    <w:p w14:paraId="47529950" w14:textId="62113269" w:rsidR="00572EE2" w:rsidRPr="00572EE2" w:rsidRDefault="00BA5CD4" w:rsidP="00572EE2">
      <w:pPr>
        <w:pStyle w:val="Heading1"/>
        <w:rPr>
          <w:b w:val="0"/>
        </w:rPr>
      </w:pPr>
      <w:r>
        <w:rPr>
          <w:b w:val="0"/>
        </w:rPr>
        <w:t>In either case</w:t>
      </w:r>
      <w:r w:rsidR="00693785">
        <w:rPr>
          <w:b w:val="0"/>
        </w:rPr>
        <w:t>,</w:t>
      </w:r>
      <w:r>
        <w:rPr>
          <w:b w:val="0"/>
        </w:rPr>
        <w:t xml:space="preserve"> the deadline for applying for tax relief for each tax year is February 28 of the following year. </w:t>
      </w:r>
      <w:r w:rsidR="008B00DB">
        <w:rPr>
          <w:b w:val="0"/>
        </w:rPr>
        <w:t>For example, i</w:t>
      </w:r>
      <w:r>
        <w:rPr>
          <w:b w:val="0"/>
        </w:rPr>
        <w:t>f you are seeking tax relief from your 20</w:t>
      </w:r>
      <w:r w:rsidR="00FB0032">
        <w:rPr>
          <w:b w:val="0"/>
        </w:rPr>
        <w:t>24</w:t>
      </w:r>
      <w:r>
        <w:rPr>
          <w:b w:val="0"/>
        </w:rPr>
        <w:t xml:space="preserve"> taxes, you would need to file your application on or before February 28, 20</w:t>
      </w:r>
      <w:r w:rsidR="00FB0032">
        <w:rPr>
          <w:b w:val="0"/>
        </w:rPr>
        <w:t>25</w:t>
      </w:r>
      <w:r>
        <w:rPr>
          <w:b w:val="0"/>
        </w:rPr>
        <w:t>.</w:t>
      </w:r>
    </w:p>
    <w:p w14:paraId="46D069BA" w14:textId="77777777" w:rsidR="00572EE2" w:rsidRPr="00572EE2" w:rsidRDefault="00572EE2" w:rsidP="00572EE2">
      <w:pPr>
        <w:rPr>
          <w:rFonts w:ascii="Arial" w:hAnsi="Arial" w:cs="Arial"/>
        </w:rPr>
      </w:pPr>
    </w:p>
    <w:p w14:paraId="4474F257" w14:textId="72E2C64B" w:rsidR="00572EE2" w:rsidRPr="00572EE2" w:rsidRDefault="00572EE2" w:rsidP="00572EE2">
      <w:pPr>
        <w:rPr>
          <w:rFonts w:ascii="Arial" w:hAnsi="Arial" w:cs="Arial"/>
          <w:i/>
        </w:rPr>
      </w:pPr>
      <w:r w:rsidRPr="00572EE2">
        <w:rPr>
          <w:rFonts w:ascii="Arial" w:hAnsi="Arial" w:cs="Arial"/>
        </w:rPr>
        <w:t xml:space="preserve">File your appeal </w:t>
      </w:r>
      <w:r>
        <w:rPr>
          <w:rFonts w:ascii="Arial" w:hAnsi="Arial" w:cs="Arial"/>
        </w:rPr>
        <w:t>using the</w:t>
      </w:r>
      <w:r w:rsidR="00693785">
        <w:rPr>
          <w:rFonts w:ascii="Arial" w:hAnsi="Arial" w:cs="Arial"/>
        </w:rPr>
        <w:t xml:space="preserve"> Board’s </w:t>
      </w:r>
      <w:hyperlink r:id="rId9" w:history="1">
        <w:r w:rsidR="00693785" w:rsidRPr="000322B1">
          <w:rPr>
            <w:rStyle w:val="Hyperlink"/>
            <w:sz w:val="24"/>
            <w:szCs w:val="24"/>
          </w:rPr>
          <w:t>e-file</w:t>
        </w:r>
      </w:hyperlink>
      <w:r w:rsidR="00693785">
        <w:rPr>
          <w:rFonts w:ascii="Arial" w:hAnsi="Arial" w:cs="Arial"/>
        </w:rPr>
        <w:t xml:space="preserve"> system on the website or the</w:t>
      </w:r>
      <w:r>
        <w:rPr>
          <w:rFonts w:ascii="Arial" w:hAnsi="Arial" w:cs="Arial"/>
        </w:rPr>
        <w:t xml:space="preserve"> Sickness or </w:t>
      </w:r>
      <w:r w:rsidR="00DC1894">
        <w:rPr>
          <w:rFonts w:ascii="Arial" w:hAnsi="Arial" w:cs="Arial"/>
        </w:rPr>
        <w:t xml:space="preserve">Extreme </w:t>
      </w:r>
      <w:r>
        <w:rPr>
          <w:rFonts w:ascii="Arial" w:hAnsi="Arial" w:cs="Arial"/>
        </w:rPr>
        <w:t xml:space="preserve">Poverty Appeal Form, available </w:t>
      </w:r>
      <w:hyperlink r:id="rId10" w:history="1">
        <w:r w:rsidRPr="00340437">
          <w:rPr>
            <w:rStyle w:val="Hyperlink"/>
            <w:sz w:val="24"/>
            <w:szCs w:val="24"/>
          </w:rPr>
          <w:t>here.</w:t>
        </w:r>
      </w:hyperlink>
    </w:p>
    <w:p w14:paraId="5581D16A" w14:textId="77777777" w:rsidR="00572EE2" w:rsidRPr="00572EE2" w:rsidRDefault="00572EE2" w:rsidP="00572EE2">
      <w:pPr>
        <w:rPr>
          <w:rFonts w:ascii="Arial" w:hAnsi="Arial" w:cs="Arial"/>
        </w:rPr>
      </w:pPr>
    </w:p>
    <w:p w14:paraId="704BB93B" w14:textId="2F5C470D" w:rsidR="00572EE2" w:rsidRPr="00572EE2" w:rsidRDefault="00693785" w:rsidP="00572EE2">
      <w:pPr>
        <w:rPr>
          <w:rFonts w:ascii="Arial" w:hAnsi="Arial" w:cs="Arial"/>
        </w:rPr>
      </w:pPr>
      <w:r>
        <w:rPr>
          <w:rFonts w:ascii="Arial" w:hAnsi="Arial" w:cs="Arial"/>
        </w:rPr>
        <w:t xml:space="preserve">When </w:t>
      </w:r>
      <w:r w:rsidR="00572EE2" w:rsidRPr="00572EE2">
        <w:rPr>
          <w:rFonts w:ascii="Arial" w:hAnsi="Arial" w:cs="Arial"/>
        </w:rPr>
        <w:t xml:space="preserve">filling out the form, send it to the ARB </w:t>
      </w:r>
      <w:r w:rsidR="00572EE2" w:rsidRPr="00572EE2">
        <w:rPr>
          <w:rFonts w:ascii="Arial" w:hAnsi="Arial" w:cs="Arial"/>
          <w:b/>
        </w:rPr>
        <w:t>before the deadline</w:t>
      </w:r>
      <w:r w:rsidR="00E0243E">
        <w:rPr>
          <w:rFonts w:ascii="Arial" w:hAnsi="Arial" w:cs="Arial"/>
          <w:b/>
        </w:rPr>
        <w:t>.</w:t>
      </w:r>
      <w:r w:rsidR="00572EE2" w:rsidRPr="00572EE2">
        <w:rPr>
          <w:rFonts w:ascii="Arial" w:hAnsi="Arial" w:cs="Arial"/>
          <w:b/>
        </w:rPr>
        <w:t xml:space="preserve"> </w:t>
      </w:r>
      <w:r w:rsidR="00E0243E">
        <w:rPr>
          <w:rFonts w:ascii="Arial" w:hAnsi="Arial" w:cs="Arial"/>
        </w:rPr>
        <w:t>T</w:t>
      </w:r>
      <w:r w:rsidR="00A3091A">
        <w:rPr>
          <w:rFonts w:ascii="Arial" w:hAnsi="Arial" w:cs="Arial"/>
        </w:rPr>
        <w:t xml:space="preserve">here is no filing fee for </w:t>
      </w:r>
      <w:r w:rsidR="00DC1894">
        <w:rPr>
          <w:rFonts w:ascii="Arial" w:hAnsi="Arial" w:cs="Arial"/>
        </w:rPr>
        <w:t xml:space="preserve">Sickness or Extreme Poverty </w:t>
      </w:r>
      <w:r w:rsidR="00A3091A">
        <w:rPr>
          <w:rFonts w:ascii="Arial" w:hAnsi="Arial" w:cs="Arial"/>
        </w:rPr>
        <w:t>Appeals</w:t>
      </w:r>
      <w:r w:rsidR="00572EE2" w:rsidRPr="00572EE2">
        <w:rPr>
          <w:rFonts w:ascii="Arial" w:hAnsi="Arial" w:cs="Arial"/>
        </w:rPr>
        <w:t>. Send your appeal:</w:t>
      </w:r>
    </w:p>
    <w:p w14:paraId="240DF197" w14:textId="77777777" w:rsidR="00572EE2" w:rsidRPr="00572EE2" w:rsidRDefault="00572EE2" w:rsidP="00572EE2">
      <w:pPr>
        <w:rPr>
          <w:rFonts w:ascii="Arial" w:hAnsi="Arial" w:cs="Arial"/>
        </w:rPr>
      </w:pPr>
    </w:p>
    <w:p w14:paraId="7E7CB16B" w14:textId="6CBA0953" w:rsidR="00572EE2" w:rsidRPr="00572EE2" w:rsidRDefault="00572EE2" w:rsidP="00572EE2">
      <w:pPr>
        <w:rPr>
          <w:rFonts w:ascii="Arial" w:hAnsi="Arial" w:cs="Arial"/>
        </w:rPr>
      </w:pPr>
      <w:r w:rsidRPr="00572EE2">
        <w:rPr>
          <w:rFonts w:ascii="Arial" w:hAnsi="Arial" w:cs="Arial"/>
        </w:rPr>
        <w:tab/>
      </w:r>
      <w:r w:rsidR="001051A7">
        <w:rPr>
          <w:rFonts w:ascii="Arial" w:hAnsi="Arial" w:cs="Arial"/>
          <w:b/>
        </w:rPr>
        <w:t>By email</w:t>
      </w:r>
      <w:r w:rsidR="001051A7">
        <w:rPr>
          <w:rFonts w:ascii="Arial" w:hAnsi="Arial" w:cs="Arial"/>
        </w:rPr>
        <w:t xml:space="preserve">: </w:t>
      </w:r>
      <w:hyperlink r:id="rId11" w:history="1">
        <w:r w:rsidR="001051A7" w:rsidRPr="00B5400A">
          <w:rPr>
            <w:rStyle w:val="Hyperlink"/>
            <w:sz w:val="24"/>
            <w:szCs w:val="24"/>
          </w:rPr>
          <w:t>arb.registrar@ontario.ca</w:t>
        </w:r>
      </w:hyperlink>
      <w:r w:rsidR="001051A7">
        <w:rPr>
          <w:rFonts w:ascii="Arial" w:hAnsi="Arial" w:cs="Arial"/>
          <w:b/>
        </w:rPr>
        <w:t xml:space="preserve"> </w:t>
      </w:r>
    </w:p>
    <w:p w14:paraId="10AF4238" w14:textId="59B76FF0" w:rsidR="002D588E" w:rsidRDefault="00572EE2" w:rsidP="004410D0">
      <w:pPr>
        <w:pStyle w:val="Style1"/>
      </w:pPr>
      <w:r>
        <w:t>Y</w:t>
      </w:r>
      <w:r w:rsidR="002D588E">
        <w:t xml:space="preserve">ou will be </w:t>
      </w:r>
      <w:r w:rsidR="00E604C5">
        <w:t xml:space="preserve">sent </w:t>
      </w:r>
      <w:r w:rsidR="00CA2CB1">
        <w:t>a</w:t>
      </w:r>
      <w:r w:rsidR="00E604C5">
        <w:t>n acknowledgement</w:t>
      </w:r>
      <w:r w:rsidR="00CA2CB1">
        <w:t xml:space="preserve"> letter</w:t>
      </w:r>
      <w:r w:rsidR="002D588E">
        <w:t xml:space="preserve"> letting you know</w:t>
      </w:r>
      <w:r w:rsidR="006A0A87">
        <w:t xml:space="preserve"> that</w:t>
      </w:r>
      <w:r w:rsidR="002D588E">
        <w:t xml:space="preserve"> the </w:t>
      </w:r>
      <w:r w:rsidR="006F624E">
        <w:t>ARB</w:t>
      </w:r>
      <w:r w:rsidR="002D588E">
        <w:t xml:space="preserve"> has received your appeal</w:t>
      </w:r>
      <w:r w:rsidR="00F82941">
        <w:t xml:space="preserve"> and </w:t>
      </w:r>
      <w:r w:rsidR="00D76207">
        <w:t>that a hearing will be</w:t>
      </w:r>
      <w:r w:rsidR="006A281A">
        <w:t xml:space="preserve"> </w:t>
      </w:r>
      <w:r w:rsidR="00F82941">
        <w:t>schedul</w:t>
      </w:r>
      <w:r w:rsidR="006A281A">
        <w:t>e</w:t>
      </w:r>
      <w:r w:rsidR="00D76207">
        <w:t>d</w:t>
      </w:r>
      <w:r w:rsidR="002D588E">
        <w:t>.</w:t>
      </w:r>
      <w:r>
        <w:t xml:space="preserve"> </w:t>
      </w:r>
    </w:p>
    <w:p w14:paraId="525A4B82" w14:textId="77777777" w:rsidR="00440D9A" w:rsidRDefault="002D588E" w:rsidP="003C51DC">
      <w:pPr>
        <w:pStyle w:val="Heading1"/>
        <w:rPr>
          <w:b w:val="0"/>
        </w:rPr>
      </w:pPr>
      <w:r w:rsidRPr="00441A6B">
        <w:rPr>
          <w:rStyle w:val="TitleChar"/>
          <w:b/>
        </w:rPr>
        <w:t>How do I prepare for my hearing?</w:t>
      </w:r>
      <w:r w:rsidR="003C51DC">
        <w:rPr>
          <w:rStyle w:val="TitleChar"/>
          <w:b/>
        </w:rPr>
        <w:br/>
      </w:r>
    </w:p>
    <w:p w14:paraId="69E3E8CE" w14:textId="4C035023" w:rsidR="004238AC" w:rsidRDefault="00693785" w:rsidP="003C51DC">
      <w:pPr>
        <w:pStyle w:val="Heading1"/>
        <w:rPr>
          <w:b w:val="0"/>
        </w:rPr>
      </w:pPr>
      <w:r>
        <w:rPr>
          <w:b w:val="0"/>
        </w:rPr>
        <w:t xml:space="preserve">Your appeal will </w:t>
      </w:r>
      <w:r w:rsidR="004238AC">
        <w:rPr>
          <w:b w:val="0"/>
        </w:rPr>
        <w:t xml:space="preserve">be scheduled to two events; the first is a pre-hearing teleconference call and the second is the full hearing. </w:t>
      </w:r>
      <w:r w:rsidR="00446CDF" w:rsidRPr="003C51DC">
        <w:rPr>
          <w:b w:val="0"/>
        </w:rPr>
        <w:t xml:space="preserve">To </w:t>
      </w:r>
      <w:r w:rsidR="002D588E" w:rsidRPr="003C51DC">
        <w:rPr>
          <w:b w:val="0"/>
        </w:rPr>
        <w:t xml:space="preserve">prepare </w:t>
      </w:r>
      <w:r w:rsidR="004238AC">
        <w:rPr>
          <w:b w:val="0"/>
        </w:rPr>
        <w:t>for the full</w:t>
      </w:r>
      <w:r w:rsidR="002D588E" w:rsidRPr="003C51DC">
        <w:rPr>
          <w:b w:val="0"/>
        </w:rPr>
        <w:t xml:space="preserve"> hearing</w:t>
      </w:r>
      <w:r w:rsidR="00446CDF" w:rsidRPr="003C51DC">
        <w:rPr>
          <w:b w:val="0"/>
        </w:rPr>
        <w:t>,</w:t>
      </w:r>
      <w:r w:rsidR="004238AC">
        <w:rPr>
          <w:b w:val="0"/>
        </w:rPr>
        <w:t xml:space="preserve"> at the pre-hearing the </w:t>
      </w:r>
      <w:r w:rsidR="006A5515">
        <w:rPr>
          <w:b w:val="0"/>
        </w:rPr>
        <w:t>Member</w:t>
      </w:r>
      <w:r w:rsidR="004238AC">
        <w:rPr>
          <w:b w:val="0"/>
        </w:rPr>
        <w:t xml:space="preserve"> will discuss the evidence that is required as well as determine the date for the full hearing. After the pre-hearing, </w:t>
      </w:r>
      <w:r w:rsidR="004238AC">
        <w:rPr>
          <w:b w:val="0"/>
        </w:rPr>
        <w:lastRenderedPageBreak/>
        <w:t xml:space="preserve">the Board will issue a Procedural Order which will summarize the full hearing requirements, where and when to submit your evidence and advise parties of the full hearing date and time. </w:t>
      </w:r>
    </w:p>
    <w:p w14:paraId="5F63F6EE" w14:textId="77777777" w:rsidR="004238AC" w:rsidRDefault="004238AC" w:rsidP="003C51DC">
      <w:pPr>
        <w:pStyle w:val="Heading1"/>
        <w:rPr>
          <w:b w:val="0"/>
        </w:rPr>
      </w:pPr>
    </w:p>
    <w:p w14:paraId="6D0F9004" w14:textId="3EC85EFC" w:rsidR="002D588E" w:rsidRDefault="0014499A" w:rsidP="003C51DC">
      <w:pPr>
        <w:pStyle w:val="Heading1"/>
        <w:rPr>
          <w:b w:val="0"/>
        </w:rPr>
      </w:pPr>
      <w:r>
        <w:rPr>
          <w:b w:val="0"/>
        </w:rPr>
        <w:t>Your</w:t>
      </w:r>
      <w:r w:rsidR="002D588E" w:rsidRPr="003C51DC">
        <w:rPr>
          <w:b w:val="0"/>
        </w:rPr>
        <w:t xml:space="preserve"> evidence should:</w:t>
      </w:r>
    </w:p>
    <w:p w14:paraId="0914E8D6" w14:textId="77777777" w:rsidR="00572EE2" w:rsidRPr="00572EE2" w:rsidRDefault="00572EE2" w:rsidP="00572EE2"/>
    <w:p w14:paraId="02350521" w14:textId="77777777" w:rsidR="00446CDF" w:rsidRPr="003C1300" w:rsidRDefault="00905960" w:rsidP="00AD2D25">
      <w:pPr>
        <w:numPr>
          <w:ilvl w:val="0"/>
          <w:numId w:val="20"/>
        </w:numPr>
        <w:rPr>
          <w:rFonts w:ascii="Arial" w:hAnsi="Arial" w:cs="Arial"/>
        </w:rPr>
      </w:pPr>
      <w:r>
        <w:rPr>
          <w:rFonts w:ascii="Arial" w:hAnsi="Arial" w:cs="Arial"/>
        </w:rPr>
        <w:t>r</w:t>
      </w:r>
      <w:r w:rsidR="00D76207">
        <w:rPr>
          <w:rFonts w:ascii="Arial" w:hAnsi="Arial" w:cs="Arial"/>
        </w:rPr>
        <w:t>elate to the tax year</w:t>
      </w:r>
      <w:r w:rsidR="002D588E">
        <w:rPr>
          <w:rFonts w:ascii="Arial" w:hAnsi="Arial" w:cs="Arial"/>
        </w:rPr>
        <w:t xml:space="preserve"> of your appeal</w:t>
      </w:r>
      <w:r w:rsidR="00446CDF">
        <w:rPr>
          <w:rFonts w:ascii="Arial" w:hAnsi="Arial" w:cs="Arial"/>
        </w:rPr>
        <w:t xml:space="preserve">, </w:t>
      </w:r>
      <w:r w:rsidR="003C1300">
        <w:rPr>
          <w:rFonts w:ascii="Arial" w:hAnsi="Arial" w:cs="Arial"/>
        </w:rPr>
        <w:t xml:space="preserve">and </w:t>
      </w:r>
    </w:p>
    <w:p w14:paraId="47127CFC" w14:textId="77777777" w:rsidR="002D588E" w:rsidRDefault="00905960" w:rsidP="00AD2D25">
      <w:pPr>
        <w:numPr>
          <w:ilvl w:val="0"/>
          <w:numId w:val="20"/>
        </w:numPr>
        <w:spacing w:after="240"/>
        <w:rPr>
          <w:rFonts w:ascii="Arial" w:hAnsi="Arial" w:cs="Arial"/>
        </w:rPr>
      </w:pPr>
      <w:r>
        <w:rPr>
          <w:rFonts w:ascii="Arial" w:hAnsi="Arial" w:cs="Arial"/>
        </w:rPr>
        <w:t>r</w:t>
      </w:r>
      <w:r w:rsidR="002D588E">
        <w:rPr>
          <w:rFonts w:ascii="Arial" w:hAnsi="Arial" w:cs="Arial"/>
        </w:rPr>
        <w:t>elate to all adults living with you.</w:t>
      </w:r>
    </w:p>
    <w:p w14:paraId="2B5199A8" w14:textId="592B8E28" w:rsidR="002D588E" w:rsidRDefault="002D588E" w:rsidP="00C76B23">
      <w:pPr>
        <w:pStyle w:val="Heading1"/>
        <w:rPr>
          <w:rStyle w:val="TitleChar"/>
          <w:sz w:val="24"/>
        </w:rPr>
      </w:pPr>
      <w:r w:rsidRPr="00446CDF">
        <w:rPr>
          <w:rStyle w:val="TitleChar"/>
          <w:sz w:val="24"/>
        </w:rPr>
        <w:t xml:space="preserve">Some examples of </w:t>
      </w:r>
      <w:r w:rsidR="00D76207">
        <w:rPr>
          <w:rStyle w:val="TitleChar"/>
          <w:sz w:val="24"/>
        </w:rPr>
        <w:t xml:space="preserve">the kinds of </w:t>
      </w:r>
      <w:r w:rsidRPr="00446CDF">
        <w:rPr>
          <w:rStyle w:val="TitleChar"/>
          <w:sz w:val="24"/>
        </w:rPr>
        <w:t xml:space="preserve">evidence </w:t>
      </w:r>
      <w:r w:rsidR="00D76207">
        <w:rPr>
          <w:rStyle w:val="TitleChar"/>
          <w:sz w:val="24"/>
        </w:rPr>
        <w:t xml:space="preserve">you </w:t>
      </w:r>
      <w:r w:rsidR="004238AC">
        <w:rPr>
          <w:rStyle w:val="TitleChar"/>
          <w:sz w:val="24"/>
        </w:rPr>
        <w:t xml:space="preserve">may be required to provide </w:t>
      </w:r>
      <w:r w:rsidR="00D76207">
        <w:rPr>
          <w:rStyle w:val="TitleChar"/>
          <w:sz w:val="24"/>
        </w:rPr>
        <w:t xml:space="preserve">to prove your claim </w:t>
      </w:r>
      <w:r w:rsidRPr="00446CDF">
        <w:rPr>
          <w:rStyle w:val="TitleChar"/>
          <w:sz w:val="24"/>
        </w:rPr>
        <w:t>include:</w:t>
      </w:r>
    </w:p>
    <w:p w14:paraId="74807ECC" w14:textId="77777777" w:rsidR="00440D9A" w:rsidRPr="00440D9A" w:rsidRDefault="00440D9A" w:rsidP="00440D9A"/>
    <w:p w14:paraId="008D3DDE" w14:textId="76F969B9" w:rsidR="00AD2D25" w:rsidRDefault="00AA5A61" w:rsidP="00AD2D25">
      <w:pPr>
        <w:pStyle w:val="NoSpacing"/>
        <w:numPr>
          <w:ilvl w:val="0"/>
          <w:numId w:val="21"/>
        </w:numPr>
        <w:rPr>
          <w:rFonts w:ascii="Arial" w:hAnsi="Arial" w:cs="Arial"/>
        </w:rPr>
      </w:pPr>
      <w:r w:rsidRPr="00AD2D25">
        <w:rPr>
          <w:rFonts w:ascii="Arial" w:hAnsi="Arial" w:cs="Arial"/>
        </w:rPr>
        <w:t xml:space="preserve">income </w:t>
      </w:r>
      <w:r w:rsidR="002D588E" w:rsidRPr="00AD2D25">
        <w:rPr>
          <w:rFonts w:ascii="Arial" w:hAnsi="Arial" w:cs="Arial"/>
        </w:rPr>
        <w:t xml:space="preserve">statements from </w:t>
      </w:r>
      <w:r w:rsidR="00572EE2">
        <w:rPr>
          <w:rFonts w:ascii="Arial" w:hAnsi="Arial" w:cs="Arial"/>
        </w:rPr>
        <w:t xml:space="preserve">any source, including </w:t>
      </w:r>
      <w:r w:rsidR="006F77A5">
        <w:rPr>
          <w:rFonts w:ascii="Arial" w:hAnsi="Arial" w:cs="Arial"/>
        </w:rPr>
        <w:t xml:space="preserve">an </w:t>
      </w:r>
      <w:r w:rsidR="002D588E" w:rsidRPr="00AD2D25">
        <w:rPr>
          <w:rFonts w:ascii="Arial" w:hAnsi="Arial" w:cs="Arial"/>
        </w:rPr>
        <w:t>employer</w:t>
      </w:r>
      <w:r w:rsidR="00572EE2">
        <w:rPr>
          <w:rFonts w:ascii="Arial" w:hAnsi="Arial" w:cs="Arial"/>
        </w:rPr>
        <w:t>,</w:t>
      </w:r>
      <w:r w:rsidRPr="00AD2D25">
        <w:rPr>
          <w:rFonts w:ascii="Arial" w:hAnsi="Arial" w:cs="Arial"/>
        </w:rPr>
        <w:t xml:space="preserve"> </w:t>
      </w:r>
      <w:r w:rsidR="002D588E" w:rsidRPr="00AD2D25">
        <w:rPr>
          <w:rFonts w:ascii="Arial" w:hAnsi="Arial" w:cs="Arial"/>
        </w:rPr>
        <w:t>long term disability</w:t>
      </w:r>
      <w:r w:rsidR="006F77A5">
        <w:rPr>
          <w:rFonts w:ascii="Arial" w:hAnsi="Arial" w:cs="Arial"/>
        </w:rPr>
        <w:t xml:space="preserve">, </w:t>
      </w:r>
      <w:r w:rsidR="004238AC">
        <w:rPr>
          <w:rFonts w:ascii="Arial" w:hAnsi="Arial" w:cs="Arial"/>
        </w:rPr>
        <w:t>spouses’</w:t>
      </w:r>
      <w:r w:rsidR="006F77A5">
        <w:rPr>
          <w:rFonts w:ascii="Arial" w:hAnsi="Arial" w:cs="Arial"/>
        </w:rPr>
        <w:t xml:space="preserve"> income, income from a tenant</w:t>
      </w:r>
      <w:r w:rsidR="00572EE2">
        <w:rPr>
          <w:rFonts w:ascii="Arial" w:hAnsi="Arial" w:cs="Arial"/>
        </w:rPr>
        <w:t>, or any other source,</w:t>
      </w:r>
      <w:r w:rsidR="002D588E" w:rsidRPr="00AD2D25">
        <w:rPr>
          <w:rFonts w:ascii="Arial" w:hAnsi="Arial" w:cs="Arial"/>
        </w:rPr>
        <w:t xml:space="preserve"> </w:t>
      </w:r>
    </w:p>
    <w:p w14:paraId="458B1489" w14:textId="77777777" w:rsidR="002D588E" w:rsidRDefault="00AA5A61" w:rsidP="00AD2D25">
      <w:pPr>
        <w:pStyle w:val="NoSpacing"/>
        <w:numPr>
          <w:ilvl w:val="0"/>
          <w:numId w:val="21"/>
        </w:numPr>
        <w:rPr>
          <w:rFonts w:ascii="Arial" w:hAnsi="Arial" w:cs="Arial"/>
        </w:rPr>
      </w:pPr>
      <w:r w:rsidRPr="00AD2D25">
        <w:rPr>
          <w:rFonts w:ascii="Arial" w:hAnsi="Arial" w:cs="Arial"/>
        </w:rPr>
        <w:t>p</w:t>
      </w:r>
      <w:r w:rsidR="002D588E" w:rsidRPr="00AD2D25">
        <w:rPr>
          <w:rFonts w:ascii="Arial" w:hAnsi="Arial" w:cs="Arial"/>
        </w:rPr>
        <w:t>ersonal income tax assessments from the Canada Revenue Agency</w:t>
      </w:r>
      <w:r w:rsidR="00572EE2">
        <w:rPr>
          <w:rFonts w:ascii="Arial" w:hAnsi="Arial" w:cs="Arial"/>
        </w:rPr>
        <w:t>,</w:t>
      </w:r>
      <w:r w:rsidR="002D588E" w:rsidRPr="00AD2D25">
        <w:rPr>
          <w:rFonts w:ascii="Arial" w:hAnsi="Arial" w:cs="Arial"/>
        </w:rPr>
        <w:t xml:space="preserve"> </w:t>
      </w:r>
    </w:p>
    <w:p w14:paraId="039FB007" w14:textId="77777777" w:rsidR="002D588E" w:rsidRDefault="00AA5A61" w:rsidP="00AD2D25">
      <w:pPr>
        <w:pStyle w:val="NoSpacing"/>
        <w:numPr>
          <w:ilvl w:val="0"/>
          <w:numId w:val="21"/>
        </w:numPr>
        <w:rPr>
          <w:rFonts w:ascii="Arial" w:hAnsi="Arial" w:cs="Arial"/>
        </w:rPr>
      </w:pPr>
      <w:r w:rsidRPr="00AD2D25">
        <w:rPr>
          <w:rFonts w:ascii="Arial" w:hAnsi="Arial" w:cs="Arial"/>
        </w:rPr>
        <w:t>d</w:t>
      </w:r>
      <w:r w:rsidR="002D588E" w:rsidRPr="00AD2D25">
        <w:rPr>
          <w:rFonts w:ascii="Arial" w:hAnsi="Arial" w:cs="Arial"/>
        </w:rPr>
        <w:t>ocumentation related to the Ontario Disability</w:t>
      </w:r>
      <w:r w:rsidR="00572EE2">
        <w:rPr>
          <w:rFonts w:ascii="Arial" w:hAnsi="Arial" w:cs="Arial"/>
        </w:rPr>
        <w:t xml:space="preserve"> Support Program,</w:t>
      </w:r>
    </w:p>
    <w:p w14:paraId="2030BCD5" w14:textId="6E844AB3" w:rsidR="002D588E" w:rsidRDefault="00AA5A61" w:rsidP="00AD2D25">
      <w:pPr>
        <w:pStyle w:val="NoSpacing"/>
        <w:numPr>
          <w:ilvl w:val="0"/>
          <w:numId w:val="21"/>
        </w:numPr>
        <w:rPr>
          <w:rFonts w:ascii="Arial" w:hAnsi="Arial" w:cs="Arial"/>
        </w:rPr>
      </w:pPr>
      <w:r w:rsidRPr="00AD2D25">
        <w:rPr>
          <w:rFonts w:ascii="Arial" w:hAnsi="Arial" w:cs="Arial"/>
        </w:rPr>
        <w:t>p</w:t>
      </w:r>
      <w:r w:rsidR="002D588E" w:rsidRPr="00AD2D25">
        <w:rPr>
          <w:rFonts w:ascii="Arial" w:hAnsi="Arial" w:cs="Arial"/>
        </w:rPr>
        <w:t>ersonal bank statements for all</w:t>
      </w:r>
      <w:r w:rsidR="00D76207">
        <w:rPr>
          <w:rFonts w:ascii="Arial" w:hAnsi="Arial" w:cs="Arial"/>
        </w:rPr>
        <w:t xml:space="preserve"> your </w:t>
      </w:r>
      <w:r w:rsidR="002D588E" w:rsidRPr="00AD2D25">
        <w:rPr>
          <w:rFonts w:ascii="Arial" w:hAnsi="Arial" w:cs="Arial"/>
        </w:rPr>
        <w:t>bank accounts</w:t>
      </w:r>
      <w:r w:rsidR="00572EE2">
        <w:rPr>
          <w:rFonts w:ascii="Arial" w:hAnsi="Arial" w:cs="Arial"/>
        </w:rPr>
        <w:t>,</w:t>
      </w:r>
    </w:p>
    <w:p w14:paraId="08C90B61" w14:textId="77777777" w:rsidR="002D588E" w:rsidRDefault="00AA5A61" w:rsidP="00AD2D25">
      <w:pPr>
        <w:pStyle w:val="NoSpacing"/>
        <w:numPr>
          <w:ilvl w:val="0"/>
          <w:numId w:val="21"/>
        </w:numPr>
        <w:rPr>
          <w:rFonts w:ascii="Arial" w:hAnsi="Arial" w:cs="Arial"/>
        </w:rPr>
      </w:pPr>
      <w:r w:rsidRPr="00AD2D25">
        <w:rPr>
          <w:rFonts w:ascii="Arial" w:hAnsi="Arial" w:cs="Arial"/>
        </w:rPr>
        <w:t xml:space="preserve">a </w:t>
      </w:r>
      <w:r w:rsidR="002D588E" w:rsidRPr="00AD2D25">
        <w:rPr>
          <w:rFonts w:ascii="Arial" w:hAnsi="Arial" w:cs="Arial"/>
        </w:rPr>
        <w:t>listing of all your assets and their value</w:t>
      </w:r>
      <w:r w:rsidR="00572EE2">
        <w:rPr>
          <w:rFonts w:ascii="Arial" w:hAnsi="Arial" w:cs="Arial"/>
        </w:rPr>
        <w:t xml:space="preserve">, including the value of the property, any </w:t>
      </w:r>
      <w:r w:rsidR="002D588E" w:rsidRPr="00AD2D25">
        <w:rPr>
          <w:rFonts w:ascii="Arial" w:hAnsi="Arial" w:cs="Arial"/>
        </w:rPr>
        <w:t>other properties, vehicles, investments, RRSP</w:t>
      </w:r>
      <w:r w:rsidR="0061065B" w:rsidRPr="00AD2D25">
        <w:rPr>
          <w:rFonts w:ascii="Arial" w:hAnsi="Arial" w:cs="Arial"/>
        </w:rPr>
        <w:t xml:space="preserve">’s, Canada Savings Bonds, </w:t>
      </w:r>
      <w:r w:rsidR="00572EE2">
        <w:rPr>
          <w:rFonts w:ascii="Arial" w:hAnsi="Arial" w:cs="Arial"/>
        </w:rPr>
        <w:t>and any other assets,</w:t>
      </w:r>
    </w:p>
    <w:p w14:paraId="23C62D1B" w14:textId="5959CC33" w:rsidR="002D588E" w:rsidRDefault="00D45BB5" w:rsidP="00AD2D25">
      <w:pPr>
        <w:pStyle w:val="NoSpacing"/>
        <w:numPr>
          <w:ilvl w:val="0"/>
          <w:numId w:val="21"/>
        </w:numPr>
        <w:rPr>
          <w:rFonts w:ascii="Arial" w:hAnsi="Arial" w:cs="Arial"/>
        </w:rPr>
      </w:pPr>
      <w:r w:rsidRPr="00AD2D25">
        <w:rPr>
          <w:rFonts w:ascii="Arial" w:hAnsi="Arial" w:cs="Arial"/>
        </w:rPr>
        <w:t>c</w:t>
      </w:r>
      <w:r w:rsidR="002D588E" w:rsidRPr="00AD2D25">
        <w:rPr>
          <w:rFonts w:ascii="Arial" w:hAnsi="Arial" w:cs="Arial"/>
        </w:rPr>
        <w:t>opies of monthly bills</w:t>
      </w:r>
      <w:r w:rsidR="00572EE2">
        <w:rPr>
          <w:rFonts w:ascii="Arial" w:hAnsi="Arial" w:cs="Arial"/>
        </w:rPr>
        <w:t>,</w:t>
      </w:r>
      <w:r w:rsidR="002D588E" w:rsidRPr="00AD2D25">
        <w:rPr>
          <w:rFonts w:ascii="Arial" w:hAnsi="Arial" w:cs="Arial"/>
        </w:rPr>
        <w:t xml:space="preserve"> and a detailed list</w:t>
      </w:r>
      <w:r w:rsidR="006A281A">
        <w:rPr>
          <w:rFonts w:ascii="Arial" w:hAnsi="Arial" w:cs="Arial"/>
        </w:rPr>
        <w:t xml:space="preserve"> </w:t>
      </w:r>
      <w:r w:rsidR="002D588E" w:rsidRPr="00AD2D25">
        <w:rPr>
          <w:rFonts w:ascii="Arial" w:hAnsi="Arial" w:cs="Arial"/>
        </w:rPr>
        <w:t>of expenses</w:t>
      </w:r>
      <w:r w:rsidR="00B9274C">
        <w:rPr>
          <w:rFonts w:ascii="Arial" w:hAnsi="Arial" w:cs="Arial"/>
        </w:rPr>
        <w:t xml:space="preserve">, including items such as </w:t>
      </w:r>
      <w:r w:rsidR="002D588E" w:rsidRPr="00AD2D25">
        <w:rPr>
          <w:rFonts w:ascii="Arial" w:hAnsi="Arial" w:cs="Arial"/>
        </w:rPr>
        <w:t xml:space="preserve">medications, medical supplies, transportation, loan payments, mortgage payments, groceries, personal expenses, </w:t>
      </w:r>
      <w:r w:rsidR="004238AC" w:rsidRPr="00AD2D25">
        <w:rPr>
          <w:rFonts w:ascii="Arial" w:hAnsi="Arial" w:cs="Arial"/>
        </w:rPr>
        <w:t>childcare</w:t>
      </w:r>
      <w:r w:rsidR="002D588E" w:rsidRPr="00AD2D25">
        <w:rPr>
          <w:rFonts w:ascii="Arial" w:hAnsi="Arial" w:cs="Arial"/>
        </w:rPr>
        <w:t>, housing, life insurance, and any other expenses</w:t>
      </w:r>
      <w:r w:rsidR="00B9274C">
        <w:rPr>
          <w:rFonts w:ascii="Arial" w:hAnsi="Arial" w:cs="Arial"/>
        </w:rPr>
        <w:t>,</w:t>
      </w:r>
    </w:p>
    <w:p w14:paraId="04BD2660" w14:textId="77777777" w:rsidR="00EE0211" w:rsidRDefault="00EE0211" w:rsidP="00AD2D25">
      <w:pPr>
        <w:pStyle w:val="NoSpacing"/>
        <w:numPr>
          <w:ilvl w:val="0"/>
          <w:numId w:val="21"/>
        </w:numPr>
        <w:rPr>
          <w:rFonts w:ascii="Arial" w:hAnsi="Arial" w:cs="Arial"/>
        </w:rPr>
      </w:pPr>
      <w:r w:rsidRPr="00AD2D25">
        <w:rPr>
          <w:rFonts w:ascii="Arial" w:hAnsi="Arial" w:cs="Arial"/>
        </w:rPr>
        <w:t>suppo</w:t>
      </w:r>
      <w:r w:rsidR="00B9274C">
        <w:rPr>
          <w:rFonts w:ascii="Arial" w:hAnsi="Arial" w:cs="Arial"/>
        </w:rPr>
        <w:t>rting documents from doctor</w:t>
      </w:r>
      <w:r w:rsidRPr="00AD2D25">
        <w:rPr>
          <w:rFonts w:ascii="Arial" w:hAnsi="Arial" w:cs="Arial"/>
        </w:rPr>
        <w:t>s or other medical professionals for any medical care</w:t>
      </w:r>
      <w:r w:rsidR="00B9274C">
        <w:rPr>
          <w:rFonts w:ascii="Arial" w:hAnsi="Arial" w:cs="Arial"/>
        </w:rPr>
        <w:t>,</w:t>
      </w:r>
    </w:p>
    <w:p w14:paraId="6775E1E0" w14:textId="77777777" w:rsidR="00AD2D25" w:rsidRPr="00B9274C" w:rsidRDefault="00EE0211" w:rsidP="00AD2D25">
      <w:pPr>
        <w:pStyle w:val="NoSpacing"/>
        <w:numPr>
          <w:ilvl w:val="0"/>
          <w:numId w:val="21"/>
        </w:numPr>
        <w:rPr>
          <w:rFonts w:ascii="Arial" w:hAnsi="Arial" w:cs="Arial"/>
        </w:rPr>
      </w:pPr>
      <w:r w:rsidRPr="00B9274C">
        <w:rPr>
          <w:rFonts w:ascii="Arial" w:hAnsi="Arial" w:cs="Arial"/>
        </w:rPr>
        <w:t>supporting document</w:t>
      </w:r>
      <w:r w:rsidR="00B9274C" w:rsidRPr="00B9274C">
        <w:rPr>
          <w:rFonts w:ascii="Arial" w:hAnsi="Arial" w:cs="Arial"/>
        </w:rPr>
        <w:t>s</w:t>
      </w:r>
      <w:r w:rsidRPr="00B9274C">
        <w:rPr>
          <w:rFonts w:ascii="Arial" w:hAnsi="Arial" w:cs="Arial"/>
        </w:rPr>
        <w:t xml:space="preserve"> to show that you were unable to work because of sickness</w:t>
      </w:r>
      <w:r w:rsidR="00B9274C" w:rsidRPr="00B9274C">
        <w:rPr>
          <w:rFonts w:ascii="Arial" w:hAnsi="Arial" w:cs="Arial"/>
        </w:rPr>
        <w:t>, such as documents from</w:t>
      </w:r>
      <w:r w:rsidRPr="00B9274C">
        <w:rPr>
          <w:rFonts w:ascii="Arial" w:hAnsi="Arial" w:cs="Arial"/>
        </w:rPr>
        <w:t xml:space="preserve"> the Workplace Safety and Insurance Board</w:t>
      </w:r>
      <w:r w:rsidR="00B9274C" w:rsidRPr="00B9274C">
        <w:rPr>
          <w:rFonts w:ascii="Arial" w:hAnsi="Arial" w:cs="Arial"/>
        </w:rPr>
        <w:t xml:space="preserve">, and </w:t>
      </w:r>
    </w:p>
    <w:p w14:paraId="306746A3" w14:textId="77777777" w:rsidR="00905960" w:rsidRDefault="004D640F" w:rsidP="00AD2D25">
      <w:pPr>
        <w:pStyle w:val="NoSpacing"/>
        <w:numPr>
          <w:ilvl w:val="0"/>
          <w:numId w:val="21"/>
        </w:numPr>
        <w:rPr>
          <w:rFonts w:ascii="Arial" w:hAnsi="Arial" w:cs="Arial"/>
        </w:rPr>
      </w:pPr>
      <w:r w:rsidRPr="00AD2D25">
        <w:rPr>
          <w:rFonts w:ascii="Arial" w:hAnsi="Arial" w:cs="Arial"/>
        </w:rPr>
        <w:t>a</w:t>
      </w:r>
      <w:r w:rsidR="00905960" w:rsidRPr="00AD2D25">
        <w:rPr>
          <w:rFonts w:ascii="Arial" w:hAnsi="Arial" w:cs="Arial"/>
        </w:rPr>
        <w:t>ny other evidence that you feel will support your position.</w:t>
      </w:r>
    </w:p>
    <w:p w14:paraId="050DA326" w14:textId="77777777" w:rsidR="00AD2D25" w:rsidRPr="00AD2D25" w:rsidRDefault="00AD2D25" w:rsidP="00AD2D25">
      <w:pPr>
        <w:pStyle w:val="NoSpacing"/>
        <w:rPr>
          <w:rFonts w:ascii="Arial" w:hAnsi="Arial" w:cs="Arial"/>
        </w:rPr>
      </w:pPr>
    </w:p>
    <w:p w14:paraId="7738AAAA" w14:textId="64FBB33E" w:rsidR="006F77A5" w:rsidRPr="005D35F9" w:rsidRDefault="004E7470" w:rsidP="00B9274C">
      <w:pPr>
        <w:autoSpaceDE w:val="0"/>
        <w:autoSpaceDN w:val="0"/>
        <w:adjustRightInd w:val="0"/>
        <w:rPr>
          <w:rFonts w:ascii="Arial" w:hAnsi="Arial" w:cs="Arial"/>
          <w:color w:val="000000"/>
        </w:rPr>
      </w:pPr>
      <w:r>
        <w:rPr>
          <w:rFonts w:ascii="Arial" w:hAnsi="Arial" w:cs="Arial"/>
          <w:color w:val="000000"/>
        </w:rPr>
        <w:t>Under the ARB</w:t>
      </w:r>
      <w:r w:rsidR="00B9274C">
        <w:rPr>
          <w:rFonts w:ascii="Arial" w:hAnsi="Arial" w:cs="Arial"/>
          <w:color w:val="000000"/>
        </w:rPr>
        <w:t>’s</w:t>
      </w:r>
      <w:r>
        <w:rPr>
          <w:rFonts w:ascii="Arial" w:hAnsi="Arial" w:cs="Arial"/>
          <w:color w:val="000000"/>
        </w:rPr>
        <w:t xml:space="preserve"> </w:t>
      </w:r>
      <w:r w:rsidRPr="00492A2A">
        <w:rPr>
          <w:rFonts w:ascii="Arial" w:hAnsi="Arial" w:cs="Arial"/>
          <w:color w:val="000000"/>
        </w:rPr>
        <w:t>Rules</w:t>
      </w:r>
      <w:r w:rsidR="00B9274C" w:rsidRPr="00492A2A">
        <w:rPr>
          <w:rFonts w:ascii="Arial" w:hAnsi="Arial" w:cs="Arial"/>
          <w:color w:val="000000"/>
        </w:rPr>
        <w:t xml:space="preserve"> of Practice and Procedure</w:t>
      </w:r>
      <w:r w:rsidR="00CF50D8">
        <w:rPr>
          <w:rFonts w:ascii="Arial" w:hAnsi="Arial" w:cs="Arial"/>
          <w:color w:val="000000"/>
        </w:rPr>
        <w:t>,</w:t>
      </w:r>
      <w:r>
        <w:rPr>
          <w:rFonts w:ascii="Arial" w:hAnsi="Arial" w:cs="Arial"/>
          <w:color w:val="000000"/>
        </w:rPr>
        <w:t xml:space="preserve"> you are required to disclose to </w:t>
      </w:r>
      <w:r w:rsidR="00AB245B">
        <w:rPr>
          <w:rFonts w:ascii="Arial" w:hAnsi="Arial" w:cs="Arial"/>
          <w:color w:val="000000"/>
        </w:rPr>
        <w:t xml:space="preserve">the </w:t>
      </w:r>
      <w:r w:rsidR="00B9274C">
        <w:rPr>
          <w:rFonts w:ascii="Arial" w:hAnsi="Arial" w:cs="Arial"/>
          <w:color w:val="000000"/>
        </w:rPr>
        <w:t>m</w:t>
      </w:r>
      <w:r w:rsidR="00AB245B">
        <w:rPr>
          <w:rFonts w:ascii="Arial" w:hAnsi="Arial" w:cs="Arial"/>
          <w:color w:val="000000"/>
        </w:rPr>
        <w:t>unicipality</w:t>
      </w:r>
      <w:r>
        <w:rPr>
          <w:rFonts w:ascii="Arial" w:hAnsi="Arial" w:cs="Arial"/>
          <w:color w:val="000000"/>
        </w:rPr>
        <w:t xml:space="preserve"> </w:t>
      </w:r>
      <w:r w:rsidRPr="00492A2A">
        <w:rPr>
          <w:rFonts w:ascii="Arial" w:hAnsi="Arial" w:cs="Arial"/>
          <w:b/>
          <w:color w:val="000000"/>
        </w:rPr>
        <w:t xml:space="preserve">all </w:t>
      </w:r>
      <w:r>
        <w:rPr>
          <w:rFonts w:ascii="Arial" w:hAnsi="Arial" w:cs="Arial"/>
          <w:color w:val="000000"/>
        </w:rPr>
        <w:t xml:space="preserve">documents in your possession, </w:t>
      </w:r>
      <w:r w:rsidR="00AC072D">
        <w:rPr>
          <w:rFonts w:ascii="Arial" w:hAnsi="Arial" w:cs="Arial"/>
          <w:color w:val="000000"/>
        </w:rPr>
        <w:t>control,</w:t>
      </w:r>
      <w:r>
        <w:rPr>
          <w:rFonts w:ascii="Arial" w:hAnsi="Arial" w:cs="Arial"/>
          <w:color w:val="000000"/>
        </w:rPr>
        <w:t xml:space="preserve"> or power, that are relevant to the matters raised in your appeal, even if you do not intend to rely on a particular document at the hearing.</w:t>
      </w:r>
    </w:p>
    <w:p w14:paraId="53F82EFF" w14:textId="77777777" w:rsidR="004E7470" w:rsidRDefault="004E7470" w:rsidP="00EA1B98">
      <w:pPr>
        <w:autoSpaceDE w:val="0"/>
        <w:autoSpaceDN w:val="0"/>
        <w:adjustRightInd w:val="0"/>
        <w:jc w:val="both"/>
        <w:rPr>
          <w:rStyle w:val="Emphasis"/>
          <w:b/>
        </w:rPr>
      </w:pPr>
    </w:p>
    <w:p w14:paraId="0CFA6FAF" w14:textId="77777777" w:rsidR="00440D9A" w:rsidRPr="004E7470" w:rsidRDefault="00905960" w:rsidP="003C51DC">
      <w:pPr>
        <w:pStyle w:val="Heading1"/>
        <w:rPr>
          <w:b w:val="0"/>
        </w:rPr>
      </w:pPr>
      <w:r w:rsidRPr="00441A6B">
        <w:rPr>
          <w:rStyle w:val="TitleChar"/>
          <w:b/>
        </w:rPr>
        <w:t>Where will my hearing take place?</w:t>
      </w:r>
      <w:r w:rsidR="003C51DC">
        <w:rPr>
          <w:rStyle w:val="TitleChar"/>
          <w:b/>
        </w:rPr>
        <w:br/>
      </w:r>
    </w:p>
    <w:p w14:paraId="7E9B3841" w14:textId="435BB245" w:rsidR="00905960" w:rsidRPr="003C51DC" w:rsidRDefault="004238AC" w:rsidP="00BA5CD4">
      <w:pPr>
        <w:pStyle w:val="Heading1"/>
        <w:rPr>
          <w:b w:val="0"/>
          <w:sz w:val="28"/>
        </w:rPr>
      </w:pPr>
      <w:r>
        <w:rPr>
          <w:b w:val="0"/>
        </w:rPr>
        <w:t xml:space="preserve">The Board will issue Notice of Hearing to all parties by email (or mail, if need be) which will contain details regarding the date, time, and format of hearing. The Board conducts all hearings electronically. The pre-hearings are conducted by either telephone conference call or </w:t>
      </w:r>
      <w:proofErr w:type="gramStart"/>
      <w:r>
        <w:rPr>
          <w:b w:val="0"/>
        </w:rPr>
        <w:t>Zoom</w:t>
      </w:r>
      <w:proofErr w:type="gramEnd"/>
      <w:r>
        <w:rPr>
          <w:b w:val="0"/>
        </w:rPr>
        <w:t xml:space="preserve"> and the full hearings are conducted by Zoom. </w:t>
      </w:r>
    </w:p>
    <w:p w14:paraId="23CA11D9" w14:textId="77777777" w:rsidR="003C51DC" w:rsidRDefault="003C51DC" w:rsidP="003F6383">
      <w:pPr>
        <w:rPr>
          <w:rStyle w:val="TitleChar"/>
          <w:b w:val="0"/>
        </w:rPr>
      </w:pPr>
    </w:p>
    <w:p w14:paraId="1A1B6B9B" w14:textId="77777777" w:rsidR="00440D9A" w:rsidRDefault="00905960" w:rsidP="003C51DC">
      <w:pPr>
        <w:pStyle w:val="Heading1"/>
        <w:rPr>
          <w:b w:val="0"/>
        </w:rPr>
      </w:pPr>
      <w:r w:rsidRPr="00441A6B">
        <w:rPr>
          <w:rStyle w:val="TitleChar"/>
          <w:b/>
        </w:rPr>
        <w:t>Can anyone watch my hearing?</w:t>
      </w:r>
      <w:r w:rsidR="003C51DC">
        <w:rPr>
          <w:rStyle w:val="TitleChar"/>
          <w:b/>
        </w:rPr>
        <w:br/>
      </w:r>
    </w:p>
    <w:p w14:paraId="28FBCE82" w14:textId="15D62EB0" w:rsidR="00905960" w:rsidRDefault="00905960" w:rsidP="003C51DC">
      <w:pPr>
        <w:pStyle w:val="Heading1"/>
        <w:rPr>
          <w:b w:val="0"/>
        </w:rPr>
      </w:pPr>
      <w:r w:rsidRPr="003C51DC">
        <w:rPr>
          <w:b w:val="0"/>
        </w:rPr>
        <w:t xml:space="preserve">No. Appeals that deal with </w:t>
      </w:r>
      <w:r w:rsidR="00BA5CD4">
        <w:rPr>
          <w:b w:val="0"/>
        </w:rPr>
        <w:t xml:space="preserve">sickness or extreme </w:t>
      </w:r>
      <w:r w:rsidRPr="003C51DC">
        <w:rPr>
          <w:b w:val="0"/>
        </w:rPr>
        <w:t>poverty are private. These hearings only involve the person who filed the appeal, the municipality</w:t>
      </w:r>
      <w:r w:rsidR="00BA5CD4">
        <w:rPr>
          <w:b w:val="0"/>
        </w:rPr>
        <w:t>,</w:t>
      </w:r>
      <w:r w:rsidRPr="003C51DC">
        <w:rPr>
          <w:b w:val="0"/>
        </w:rPr>
        <w:t xml:space="preserve"> and the </w:t>
      </w:r>
      <w:r w:rsidR="006F624E">
        <w:rPr>
          <w:b w:val="0"/>
        </w:rPr>
        <w:t>ARB</w:t>
      </w:r>
      <w:r w:rsidRPr="003C51DC">
        <w:rPr>
          <w:b w:val="0"/>
        </w:rPr>
        <w:t xml:space="preserve">. </w:t>
      </w:r>
    </w:p>
    <w:p w14:paraId="5F2E29B7" w14:textId="77777777" w:rsidR="003C51DC" w:rsidRPr="003C51DC" w:rsidRDefault="003C51DC" w:rsidP="003C51DC"/>
    <w:p w14:paraId="09033F2E" w14:textId="77777777" w:rsidR="00440D9A" w:rsidRDefault="00905960" w:rsidP="003C51DC">
      <w:pPr>
        <w:pStyle w:val="Heading1"/>
        <w:rPr>
          <w:b w:val="0"/>
        </w:rPr>
      </w:pPr>
      <w:r w:rsidRPr="00441A6B">
        <w:rPr>
          <w:rStyle w:val="TitleChar"/>
          <w:b/>
        </w:rPr>
        <w:t>What if I am going to be late to my hearing?</w:t>
      </w:r>
      <w:r w:rsidR="003C51DC">
        <w:rPr>
          <w:rStyle w:val="TitleChar"/>
          <w:b/>
        </w:rPr>
        <w:br/>
      </w:r>
    </w:p>
    <w:p w14:paraId="6269CC2F" w14:textId="3BBFAC09" w:rsidR="003C51DC" w:rsidRPr="00304A62" w:rsidRDefault="00905960" w:rsidP="002E0843">
      <w:pPr>
        <w:pStyle w:val="Heading1"/>
        <w:rPr>
          <w:lang w:val="fr-CA"/>
        </w:rPr>
      </w:pPr>
      <w:r w:rsidRPr="003C51DC">
        <w:rPr>
          <w:b w:val="0"/>
        </w:rPr>
        <w:t xml:space="preserve">Please </w:t>
      </w:r>
      <w:r w:rsidR="004238AC">
        <w:rPr>
          <w:b w:val="0"/>
        </w:rPr>
        <w:t>contact</w:t>
      </w:r>
      <w:r w:rsidR="004238AC" w:rsidRPr="003C51DC">
        <w:rPr>
          <w:b w:val="0"/>
        </w:rPr>
        <w:t xml:space="preserve"> </w:t>
      </w:r>
      <w:r w:rsidRPr="003C51DC">
        <w:rPr>
          <w:b w:val="0"/>
        </w:rPr>
        <w:t xml:space="preserve">the </w:t>
      </w:r>
      <w:r w:rsidR="006F624E">
        <w:rPr>
          <w:b w:val="0"/>
        </w:rPr>
        <w:t>ARB</w:t>
      </w:r>
      <w:r w:rsidRPr="003C51DC">
        <w:rPr>
          <w:b w:val="0"/>
        </w:rPr>
        <w:t xml:space="preserve"> as soon as you realize you may be late. </w:t>
      </w:r>
      <w:proofErr w:type="gramStart"/>
      <w:r w:rsidR="000B399D" w:rsidRPr="00F537A3">
        <w:rPr>
          <w:b w:val="0"/>
          <w:lang w:val="fr-CA"/>
        </w:rPr>
        <w:t>E-mail</w:t>
      </w:r>
      <w:proofErr w:type="gramEnd"/>
      <w:r w:rsidR="000B399D" w:rsidRPr="00F537A3">
        <w:rPr>
          <w:b w:val="0"/>
          <w:lang w:val="fr-CA"/>
        </w:rPr>
        <w:t xml:space="preserve"> </w:t>
      </w:r>
      <w:hyperlink r:id="rId12" w:history="1">
        <w:r w:rsidR="000B399D" w:rsidRPr="00F537A3">
          <w:rPr>
            <w:rStyle w:val="Hyperlink"/>
            <w:b/>
            <w:sz w:val="24"/>
            <w:szCs w:val="24"/>
            <w:lang w:val="fr-CA"/>
          </w:rPr>
          <w:t>arb.registrar@ontario.ca</w:t>
        </w:r>
      </w:hyperlink>
      <w:r w:rsidR="004E670D" w:rsidRPr="00F537A3">
        <w:rPr>
          <w:b w:val="0"/>
          <w:lang w:val="fr-CA"/>
        </w:rPr>
        <w:t>.</w:t>
      </w:r>
    </w:p>
    <w:p w14:paraId="0FCB09C2" w14:textId="77777777" w:rsidR="00440D9A" w:rsidRDefault="00905960" w:rsidP="003C51DC">
      <w:pPr>
        <w:pStyle w:val="Heading1"/>
        <w:rPr>
          <w:b w:val="0"/>
        </w:rPr>
      </w:pPr>
      <w:r w:rsidRPr="00441A6B">
        <w:rPr>
          <w:rStyle w:val="TitleChar"/>
          <w:b/>
        </w:rPr>
        <w:lastRenderedPageBreak/>
        <w:t>What if I need an interpreter?</w:t>
      </w:r>
      <w:r w:rsidR="003C51DC">
        <w:rPr>
          <w:rStyle w:val="TitleChar"/>
          <w:b/>
        </w:rPr>
        <w:br/>
      </w:r>
    </w:p>
    <w:p w14:paraId="7B42136A" w14:textId="5740AADC" w:rsidR="00905960" w:rsidRPr="003C51DC" w:rsidRDefault="00905960" w:rsidP="003C51DC">
      <w:pPr>
        <w:pStyle w:val="Heading1"/>
        <w:rPr>
          <w:sz w:val="28"/>
        </w:rPr>
      </w:pPr>
      <w:r w:rsidRPr="003C51DC">
        <w:rPr>
          <w:b w:val="0"/>
        </w:rPr>
        <w:t>Most hearings are held in English.</w:t>
      </w:r>
      <w:r w:rsidR="00BA5CD4">
        <w:rPr>
          <w:b w:val="0"/>
        </w:rPr>
        <w:t xml:space="preserve"> </w:t>
      </w:r>
      <w:r w:rsidRPr="003C51DC">
        <w:rPr>
          <w:b w:val="0"/>
        </w:rPr>
        <w:t xml:space="preserve">The </w:t>
      </w:r>
      <w:r w:rsidR="006F624E">
        <w:rPr>
          <w:b w:val="0"/>
        </w:rPr>
        <w:t>ARB</w:t>
      </w:r>
      <w:r w:rsidRPr="003C51DC">
        <w:rPr>
          <w:b w:val="0"/>
        </w:rPr>
        <w:t xml:space="preserve"> can hold hearings in French or have a sign language interpreter at your hearing if you request it </w:t>
      </w:r>
      <w:r w:rsidR="00BA5CD4">
        <w:rPr>
          <w:b w:val="0"/>
        </w:rPr>
        <w:t>at least 25 days</w:t>
      </w:r>
      <w:r w:rsidR="001219B1">
        <w:rPr>
          <w:b w:val="0"/>
        </w:rPr>
        <w:t xml:space="preserve"> prior to</w:t>
      </w:r>
      <w:r w:rsidRPr="003C51DC">
        <w:rPr>
          <w:b w:val="0"/>
        </w:rPr>
        <w:t xml:space="preserve"> your hearing date. If you would like to </w:t>
      </w:r>
      <w:r w:rsidR="00C353E6">
        <w:rPr>
          <w:b w:val="0"/>
        </w:rPr>
        <w:t xml:space="preserve">bring someone to your hearing </w:t>
      </w:r>
      <w:r w:rsidR="00FA60FB">
        <w:rPr>
          <w:b w:val="0"/>
        </w:rPr>
        <w:t>to</w:t>
      </w:r>
      <w:r w:rsidRPr="003C51DC">
        <w:rPr>
          <w:b w:val="0"/>
        </w:rPr>
        <w:t xml:space="preserve"> interpret for you in any other language, you may </w:t>
      </w:r>
      <w:r w:rsidR="006F77A5">
        <w:rPr>
          <w:b w:val="0"/>
        </w:rPr>
        <w:t xml:space="preserve">bring </w:t>
      </w:r>
      <w:r w:rsidR="00FA60FB">
        <w:rPr>
          <w:b w:val="0"/>
        </w:rPr>
        <w:t xml:space="preserve">them </w:t>
      </w:r>
      <w:r w:rsidRPr="003C51DC">
        <w:rPr>
          <w:b w:val="0"/>
        </w:rPr>
        <w:t>with you for that purpose.</w:t>
      </w:r>
    </w:p>
    <w:p w14:paraId="30EFD5B3" w14:textId="77777777" w:rsidR="00306524" w:rsidRDefault="00306524" w:rsidP="003F6383"/>
    <w:p w14:paraId="7BE6082B" w14:textId="77777777" w:rsidR="00BA5CD4" w:rsidRDefault="00BA5CD4" w:rsidP="00BA5CD4">
      <w:pPr>
        <w:pStyle w:val="Heading1"/>
        <w:rPr>
          <w:b w:val="0"/>
          <w:bCs/>
        </w:rPr>
      </w:pPr>
      <w:r w:rsidRPr="00716593">
        <w:rPr>
          <w:sz w:val="28"/>
        </w:rPr>
        <w:t>Where can I find more information?</w:t>
      </w:r>
      <w:r>
        <w:rPr>
          <w:sz w:val="28"/>
        </w:rPr>
        <w:br/>
      </w:r>
    </w:p>
    <w:p w14:paraId="6B543F4B" w14:textId="77777777" w:rsidR="004E670D" w:rsidRDefault="004E670D" w:rsidP="004E670D">
      <w:pPr>
        <w:pStyle w:val="Heading1"/>
        <w:rPr>
          <w:b w:val="0"/>
        </w:rPr>
      </w:pPr>
      <w:r w:rsidRPr="00716593">
        <w:rPr>
          <w:b w:val="0"/>
        </w:rPr>
        <w:t xml:space="preserve">For more information </w:t>
      </w:r>
      <w:r>
        <w:rPr>
          <w:b w:val="0"/>
        </w:rPr>
        <w:t xml:space="preserve">please </w:t>
      </w:r>
      <w:r w:rsidRPr="00716593">
        <w:rPr>
          <w:b w:val="0"/>
        </w:rPr>
        <w:t xml:space="preserve">refer to the </w:t>
      </w:r>
      <w:r w:rsidRPr="00FD00CA">
        <w:rPr>
          <w:b w:val="0"/>
        </w:rPr>
        <w:t xml:space="preserve">ARB's </w:t>
      </w:r>
      <w:r w:rsidRPr="00FD00CA">
        <w:rPr>
          <w:b w:val="0"/>
          <w:i/>
        </w:rPr>
        <w:t>Rules of Practice and Procedure</w:t>
      </w:r>
      <w:r w:rsidRPr="00FD00CA">
        <w:rPr>
          <w:b w:val="0"/>
        </w:rPr>
        <w:t xml:space="preserve"> </w:t>
      </w:r>
      <w:r w:rsidRPr="00716593">
        <w:rPr>
          <w:b w:val="0"/>
        </w:rPr>
        <w:t xml:space="preserve">which can be found on </w:t>
      </w:r>
      <w:hyperlink r:id="rId13" w:history="1">
        <w:r w:rsidRPr="009218C1">
          <w:rPr>
            <w:rStyle w:val="Hyperlink"/>
            <w:b/>
            <w:sz w:val="24"/>
            <w:szCs w:val="24"/>
          </w:rPr>
          <w:t>our website</w:t>
        </w:r>
      </w:hyperlink>
      <w:r w:rsidRPr="00716593">
        <w:rPr>
          <w:b w:val="0"/>
        </w:rPr>
        <w:t xml:space="preserve"> or by </w:t>
      </w:r>
      <w:r>
        <w:rPr>
          <w:b w:val="0"/>
        </w:rPr>
        <w:t>e-mailing</w:t>
      </w:r>
      <w:r w:rsidRPr="00716593">
        <w:rPr>
          <w:b w:val="0"/>
        </w:rPr>
        <w:t xml:space="preserve"> us at </w:t>
      </w:r>
      <w:hyperlink r:id="rId14" w:history="1">
        <w:r w:rsidRPr="00DF1DE2">
          <w:rPr>
            <w:rStyle w:val="Hyperlink"/>
            <w:b/>
            <w:sz w:val="24"/>
            <w:szCs w:val="24"/>
          </w:rPr>
          <w:t>arb.registrar@ontario.ca</w:t>
        </w:r>
      </w:hyperlink>
      <w:r w:rsidRPr="00716593">
        <w:rPr>
          <w:b w:val="0"/>
        </w:rPr>
        <w:t>.</w:t>
      </w:r>
    </w:p>
    <w:p w14:paraId="1A0D1390" w14:textId="77777777" w:rsidR="004E670D" w:rsidRPr="00CF0750" w:rsidRDefault="004E670D" w:rsidP="004E670D"/>
    <w:p w14:paraId="02B443C6" w14:textId="77777777" w:rsidR="004E670D" w:rsidRDefault="004E670D" w:rsidP="004E670D">
      <w:pPr>
        <w:autoSpaceDE w:val="0"/>
        <w:autoSpaceDN w:val="0"/>
        <w:adjustRightInd w:val="0"/>
        <w:rPr>
          <w:rFonts w:ascii="Arial" w:hAnsi="Arial" w:cs="Arial"/>
          <w:szCs w:val="20"/>
        </w:rPr>
      </w:pPr>
      <w:r w:rsidRPr="003406F7">
        <w:rPr>
          <w:rFonts w:ascii="Arial" w:hAnsi="Arial" w:cs="Arial"/>
          <w:szCs w:val="20"/>
        </w:rPr>
        <w:t xml:space="preserve">We are committed to providing services as set out in the </w:t>
      </w:r>
      <w:r w:rsidRPr="003406F7">
        <w:rPr>
          <w:rFonts w:ascii="Arial" w:hAnsi="Arial" w:cs="Arial"/>
          <w:i/>
          <w:szCs w:val="20"/>
        </w:rPr>
        <w:t>Accessibility for Ontarians with</w:t>
      </w:r>
      <w:r w:rsidRPr="003406F7">
        <w:rPr>
          <w:rFonts w:ascii="Arial" w:hAnsi="Arial" w:cs="Arial"/>
          <w:szCs w:val="20"/>
        </w:rPr>
        <w:t xml:space="preserve"> </w:t>
      </w:r>
      <w:r w:rsidRPr="003406F7">
        <w:rPr>
          <w:rFonts w:ascii="Arial" w:hAnsi="Arial" w:cs="Arial"/>
          <w:i/>
          <w:szCs w:val="20"/>
        </w:rPr>
        <w:t>Disabilities Act, 2005</w:t>
      </w:r>
      <w:r w:rsidRPr="003406F7">
        <w:rPr>
          <w:rFonts w:ascii="Arial" w:hAnsi="Arial" w:cs="Arial"/>
          <w:szCs w:val="20"/>
        </w:rPr>
        <w:t xml:space="preserve">.  If you have any accessibility needs, please contact </w:t>
      </w:r>
      <w:r>
        <w:rPr>
          <w:rFonts w:ascii="Arial" w:hAnsi="Arial" w:cs="Arial"/>
          <w:szCs w:val="20"/>
        </w:rPr>
        <w:t>the Board as soon as possible.</w:t>
      </w:r>
    </w:p>
    <w:p w14:paraId="3646D6AE" w14:textId="77777777" w:rsidR="00BA5CD4" w:rsidRDefault="00BA5CD4" w:rsidP="00BA5CD4">
      <w:pPr>
        <w:rPr>
          <w:rFonts w:ascii="Arial" w:hAnsi="Arial" w:cs="Arial"/>
          <w:b/>
          <w:sz w:val="28"/>
          <w:szCs w:val="28"/>
        </w:rPr>
      </w:pPr>
    </w:p>
    <w:p w14:paraId="56A6970B" w14:textId="77777777" w:rsidR="00BA5CD4" w:rsidRPr="00025B85" w:rsidRDefault="00BA5CD4" w:rsidP="00BA5CD4">
      <w:pPr>
        <w:rPr>
          <w:rFonts w:ascii="Arial" w:hAnsi="Arial" w:cs="Arial"/>
          <w:sz w:val="28"/>
          <w:szCs w:val="28"/>
          <w:lang w:eastAsia="en-CA"/>
        </w:rPr>
      </w:pPr>
      <w:r w:rsidRPr="00025B85">
        <w:rPr>
          <w:rFonts w:ascii="Arial" w:hAnsi="Arial" w:cs="Arial"/>
          <w:b/>
          <w:sz w:val="28"/>
          <w:szCs w:val="28"/>
        </w:rPr>
        <w:t>Please Note</w:t>
      </w:r>
    </w:p>
    <w:p w14:paraId="4FFD65ED" w14:textId="77777777" w:rsidR="00BA5CD4" w:rsidRDefault="00BA5CD4" w:rsidP="00BA5CD4">
      <w:pPr>
        <w:rPr>
          <w:rFonts w:ascii="Arial" w:hAnsi="Arial" w:cs="Arial"/>
          <w:lang w:val="en-US" w:eastAsia="en-CA"/>
        </w:rPr>
      </w:pPr>
    </w:p>
    <w:p w14:paraId="45DFCF4D" w14:textId="77777777" w:rsidR="004E670D" w:rsidRDefault="004E670D" w:rsidP="004E670D">
      <w:pPr>
        <w:rPr>
          <w:color w:val="FFFFFF"/>
          <w:szCs w:val="18"/>
        </w:rPr>
      </w:pPr>
      <w:r w:rsidRPr="00FC7F43">
        <w:rPr>
          <w:rFonts w:ascii="Arial" w:hAnsi="Arial" w:cs="Arial"/>
          <w:lang w:val="en-US" w:eastAsia="en-CA"/>
        </w:rPr>
        <w:t xml:space="preserve">The information contained in this sheet is not intended as a substitute for legal or other advice, and in providing this information, the </w:t>
      </w:r>
      <w:r>
        <w:rPr>
          <w:rFonts w:ascii="Arial" w:hAnsi="Arial" w:cs="Arial"/>
          <w:lang w:val="en-US" w:eastAsia="en-CA"/>
        </w:rPr>
        <w:t>ARB</w:t>
      </w:r>
      <w:r w:rsidRPr="00FC7F43">
        <w:rPr>
          <w:rFonts w:ascii="Arial" w:hAnsi="Arial" w:cs="Arial"/>
          <w:lang w:val="en-US" w:eastAsia="en-CA"/>
        </w:rPr>
        <w:t xml:space="preserve"> assumes no responsibility for any errors or omissions and shall not be liable for any reliance placed on the information in this sheet. Additional information, including th</w:t>
      </w:r>
      <w:r>
        <w:rPr>
          <w:rFonts w:ascii="Arial" w:hAnsi="Arial" w:cs="Arial"/>
          <w:lang w:val="en-US" w:eastAsia="en-CA"/>
        </w:rPr>
        <w:t xml:space="preserve">e ARB’s </w:t>
      </w:r>
      <w:r>
        <w:rPr>
          <w:rFonts w:ascii="Arial" w:hAnsi="Arial" w:cs="Arial"/>
          <w:i/>
          <w:lang w:val="en-US" w:eastAsia="en-CA"/>
        </w:rPr>
        <w:t>Rules of Practice and Procedure</w:t>
      </w:r>
      <w:r w:rsidRPr="004A5F08">
        <w:rPr>
          <w:rFonts w:ascii="Arial" w:hAnsi="Arial" w:cs="Arial"/>
          <w:lang w:val="en-US" w:eastAsia="en-CA"/>
        </w:rPr>
        <w:t>,</w:t>
      </w:r>
      <w:r w:rsidRPr="00FC7F43">
        <w:rPr>
          <w:rFonts w:ascii="Arial" w:hAnsi="Arial" w:cs="Arial"/>
          <w:lang w:val="en-US" w:eastAsia="en-CA"/>
        </w:rPr>
        <w:t xml:space="preserve"> is available at </w:t>
      </w:r>
      <w:hyperlink r:id="rId15" w:history="1">
        <w:r w:rsidRPr="00E04271">
          <w:rPr>
            <w:rStyle w:val="Hyperlink"/>
            <w:sz w:val="24"/>
            <w:szCs w:val="24"/>
            <w:lang w:val="en-US" w:eastAsia="en-CA"/>
          </w:rPr>
          <w:t>on our website</w:t>
        </w:r>
      </w:hyperlink>
      <w:r w:rsidRPr="00FC7F43">
        <w:rPr>
          <w:rFonts w:ascii="Arial" w:hAnsi="Arial" w:cs="Arial"/>
          <w:lang w:val="en-US" w:eastAsia="en-CA"/>
        </w:rPr>
        <w:t xml:space="preserve">, or by </w:t>
      </w:r>
      <w:r>
        <w:rPr>
          <w:rFonts w:ascii="Arial" w:hAnsi="Arial" w:cs="Arial"/>
          <w:lang w:val="en-US" w:eastAsia="en-CA"/>
        </w:rPr>
        <w:t xml:space="preserve">e-mailing </w:t>
      </w:r>
      <w:hyperlink r:id="rId16" w:history="1">
        <w:r w:rsidRPr="002D62D3">
          <w:rPr>
            <w:rStyle w:val="Hyperlink"/>
            <w:sz w:val="24"/>
            <w:szCs w:val="24"/>
            <w:lang w:val="en-US" w:eastAsia="en-CA"/>
          </w:rPr>
          <w:t>arb.registrar@ontario.ca</w:t>
        </w:r>
      </w:hyperlink>
      <w:r w:rsidRPr="00FC7F43">
        <w:rPr>
          <w:rFonts w:ascii="Arial" w:hAnsi="Arial" w:cs="Arial"/>
          <w:lang w:val="en-US" w:eastAsia="en-CA"/>
        </w:rPr>
        <w:t>.</w:t>
      </w:r>
    </w:p>
    <w:p w14:paraId="15CECDE0" w14:textId="39BCC5DE" w:rsidR="001051A7" w:rsidRDefault="001051A7" w:rsidP="00905960">
      <w:pPr>
        <w:autoSpaceDE w:val="0"/>
        <w:autoSpaceDN w:val="0"/>
        <w:adjustRightInd w:val="0"/>
        <w:jc w:val="both"/>
        <w:rPr>
          <w:color w:val="FFFFFF"/>
          <w:szCs w:val="18"/>
        </w:rPr>
      </w:pPr>
    </w:p>
    <w:p w14:paraId="19FFB808" w14:textId="0243D158" w:rsidR="001051A7" w:rsidRDefault="001051A7" w:rsidP="00905960">
      <w:pPr>
        <w:autoSpaceDE w:val="0"/>
        <w:autoSpaceDN w:val="0"/>
        <w:adjustRightInd w:val="0"/>
        <w:jc w:val="both"/>
        <w:rPr>
          <w:color w:val="FFFFFF"/>
          <w:szCs w:val="18"/>
        </w:rPr>
      </w:pPr>
    </w:p>
    <w:p w14:paraId="31CA1A6E" w14:textId="77777777" w:rsidR="00BF7848" w:rsidRDefault="00BF7848" w:rsidP="00905960">
      <w:pPr>
        <w:autoSpaceDE w:val="0"/>
        <w:autoSpaceDN w:val="0"/>
        <w:adjustRightInd w:val="0"/>
        <w:jc w:val="both"/>
        <w:rPr>
          <w:color w:val="FFFFFF"/>
          <w:szCs w:val="18"/>
        </w:rPr>
      </w:pPr>
    </w:p>
    <w:p w14:paraId="0320CBD6" w14:textId="77777777" w:rsidR="00BF7848" w:rsidRDefault="00BF7848" w:rsidP="00905960">
      <w:pPr>
        <w:autoSpaceDE w:val="0"/>
        <w:autoSpaceDN w:val="0"/>
        <w:adjustRightInd w:val="0"/>
        <w:jc w:val="both"/>
        <w:rPr>
          <w:color w:val="FFFFFF"/>
          <w:szCs w:val="18"/>
        </w:rPr>
      </w:pPr>
    </w:p>
    <w:p w14:paraId="40AAD935" w14:textId="77777777" w:rsidR="00BF7848" w:rsidRDefault="00BF7848" w:rsidP="00905960">
      <w:pPr>
        <w:autoSpaceDE w:val="0"/>
        <w:autoSpaceDN w:val="0"/>
        <w:adjustRightInd w:val="0"/>
        <w:jc w:val="both"/>
        <w:rPr>
          <w:color w:val="FFFFFF"/>
          <w:szCs w:val="18"/>
        </w:rPr>
      </w:pPr>
    </w:p>
    <w:p w14:paraId="54EEC359" w14:textId="77777777" w:rsidR="00BF7848" w:rsidRDefault="00BF7848" w:rsidP="00905960">
      <w:pPr>
        <w:autoSpaceDE w:val="0"/>
        <w:autoSpaceDN w:val="0"/>
        <w:adjustRightInd w:val="0"/>
        <w:jc w:val="both"/>
        <w:rPr>
          <w:color w:val="FFFFFF"/>
          <w:szCs w:val="18"/>
        </w:rPr>
      </w:pPr>
    </w:p>
    <w:p w14:paraId="4D4C84CE" w14:textId="77777777" w:rsidR="00BF7848" w:rsidRDefault="00BF7848" w:rsidP="00905960">
      <w:pPr>
        <w:autoSpaceDE w:val="0"/>
        <w:autoSpaceDN w:val="0"/>
        <w:adjustRightInd w:val="0"/>
        <w:jc w:val="both"/>
        <w:rPr>
          <w:color w:val="FFFFFF"/>
          <w:szCs w:val="18"/>
        </w:rPr>
      </w:pPr>
    </w:p>
    <w:p w14:paraId="2344AA7C" w14:textId="77777777" w:rsidR="00BF7848" w:rsidRDefault="00BF7848" w:rsidP="00905960">
      <w:pPr>
        <w:autoSpaceDE w:val="0"/>
        <w:autoSpaceDN w:val="0"/>
        <w:adjustRightInd w:val="0"/>
        <w:jc w:val="both"/>
        <w:rPr>
          <w:color w:val="FFFFFF"/>
          <w:szCs w:val="18"/>
        </w:rPr>
      </w:pPr>
    </w:p>
    <w:p w14:paraId="56709C1F" w14:textId="77777777" w:rsidR="00BF7848" w:rsidRDefault="00BF7848" w:rsidP="00905960">
      <w:pPr>
        <w:autoSpaceDE w:val="0"/>
        <w:autoSpaceDN w:val="0"/>
        <w:adjustRightInd w:val="0"/>
        <w:jc w:val="both"/>
        <w:rPr>
          <w:color w:val="FFFFFF"/>
          <w:szCs w:val="18"/>
        </w:rPr>
      </w:pPr>
    </w:p>
    <w:p w14:paraId="704C4590" w14:textId="77777777" w:rsidR="00BF7848" w:rsidRDefault="00BF7848" w:rsidP="00905960">
      <w:pPr>
        <w:autoSpaceDE w:val="0"/>
        <w:autoSpaceDN w:val="0"/>
        <w:adjustRightInd w:val="0"/>
        <w:jc w:val="both"/>
        <w:rPr>
          <w:color w:val="FFFFFF"/>
          <w:szCs w:val="18"/>
        </w:rPr>
      </w:pPr>
    </w:p>
    <w:p w14:paraId="0A1A7D24" w14:textId="77777777" w:rsidR="00BF7848" w:rsidRDefault="00BF7848" w:rsidP="00905960">
      <w:pPr>
        <w:autoSpaceDE w:val="0"/>
        <w:autoSpaceDN w:val="0"/>
        <w:adjustRightInd w:val="0"/>
        <w:jc w:val="both"/>
        <w:rPr>
          <w:color w:val="FFFFFF"/>
          <w:szCs w:val="18"/>
        </w:rPr>
      </w:pPr>
    </w:p>
    <w:p w14:paraId="60B8D1FD" w14:textId="77777777" w:rsidR="00BF7848" w:rsidRDefault="00BF7848" w:rsidP="00905960">
      <w:pPr>
        <w:autoSpaceDE w:val="0"/>
        <w:autoSpaceDN w:val="0"/>
        <w:adjustRightInd w:val="0"/>
        <w:jc w:val="both"/>
        <w:rPr>
          <w:color w:val="FFFFFF"/>
          <w:szCs w:val="18"/>
        </w:rPr>
      </w:pPr>
    </w:p>
    <w:p w14:paraId="5A820A10" w14:textId="77777777" w:rsidR="00BF7848" w:rsidRDefault="00BF7848" w:rsidP="00905960">
      <w:pPr>
        <w:autoSpaceDE w:val="0"/>
        <w:autoSpaceDN w:val="0"/>
        <w:adjustRightInd w:val="0"/>
        <w:jc w:val="both"/>
        <w:rPr>
          <w:color w:val="FFFFFF"/>
          <w:szCs w:val="18"/>
        </w:rPr>
      </w:pPr>
    </w:p>
    <w:p w14:paraId="3DFDCD61" w14:textId="77777777" w:rsidR="00BF7848" w:rsidRDefault="00BF7848" w:rsidP="00905960">
      <w:pPr>
        <w:autoSpaceDE w:val="0"/>
        <w:autoSpaceDN w:val="0"/>
        <w:adjustRightInd w:val="0"/>
        <w:jc w:val="both"/>
        <w:rPr>
          <w:color w:val="FFFFFF"/>
          <w:szCs w:val="18"/>
        </w:rPr>
      </w:pPr>
    </w:p>
    <w:p w14:paraId="0325EA85" w14:textId="77777777" w:rsidR="00BF7848" w:rsidRDefault="00BF7848" w:rsidP="00905960">
      <w:pPr>
        <w:autoSpaceDE w:val="0"/>
        <w:autoSpaceDN w:val="0"/>
        <w:adjustRightInd w:val="0"/>
        <w:jc w:val="both"/>
        <w:rPr>
          <w:color w:val="FFFFFF"/>
          <w:szCs w:val="18"/>
        </w:rPr>
      </w:pPr>
    </w:p>
    <w:p w14:paraId="14EB6AA5" w14:textId="77777777" w:rsidR="00BF7848" w:rsidRDefault="00BF7848" w:rsidP="00905960">
      <w:pPr>
        <w:autoSpaceDE w:val="0"/>
        <w:autoSpaceDN w:val="0"/>
        <w:adjustRightInd w:val="0"/>
        <w:jc w:val="both"/>
        <w:rPr>
          <w:color w:val="FFFFFF"/>
          <w:szCs w:val="18"/>
        </w:rPr>
      </w:pPr>
    </w:p>
    <w:p w14:paraId="708C0283" w14:textId="77777777" w:rsidR="00BF7848" w:rsidRDefault="00BF7848" w:rsidP="00BF7848">
      <w:pPr>
        <w:jc w:val="center"/>
        <w:rPr>
          <w:rFonts w:ascii="Arial" w:hAnsi="Arial" w:cs="Arial"/>
          <w:color w:val="000000"/>
          <w:sz w:val="16"/>
          <w:szCs w:val="16"/>
          <w:lang w:eastAsia="en-CA"/>
        </w:rPr>
      </w:pPr>
      <w:r>
        <w:rPr>
          <w:rFonts w:ascii="Arial" w:hAnsi="Arial" w:cs="Arial"/>
          <w:b/>
          <w:color w:val="000000"/>
          <w:sz w:val="16"/>
          <w:szCs w:val="16"/>
          <w:lang w:eastAsia="en-CA"/>
        </w:rPr>
        <w:t>Tribunals Ontario</w:t>
      </w:r>
      <w:r>
        <w:rPr>
          <w:rFonts w:ascii="Arial" w:hAnsi="Arial" w:cs="Arial"/>
          <w:color w:val="000000"/>
          <w:sz w:val="16"/>
          <w:szCs w:val="16"/>
          <w:lang w:eastAsia="en-CA"/>
        </w:rPr>
        <w:t xml:space="preserve"> is comprised of 13 tribunals focused on dispute resolution in the social, property assessment, </w:t>
      </w:r>
      <w:proofErr w:type="gramStart"/>
      <w:r>
        <w:rPr>
          <w:rFonts w:ascii="Arial" w:hAnsi="Arial" w:cs="Arial"/>
          <w:color w:val="000000"/>
          <w:sz w:val="16"/>
          <w:szCs w:val="16"/>
          <w:lang w:eastAsia="en-CA"/>
        </w:rPr>
        <w:t>safety</w:t>
      </w:r>
      <w:proofErr w:type="gramEnd"/>
      <w:r>
        <w:rPr>
          <w:rFonts w:ascii="Arial" w:hAnsi="Arial" w:cs="Arial"/>
          <w:color w:val="000000"/>
          <w:sz w:val="16"/>
          <w:szCs w:val="16"/>
          <w:lang w:eastAsia="en-CA"/>
        </w:rPr>
        <w:t xml:space="preserve"> and licensing sectors.</w:t>
      </w:r>
    </w:p>
    <w:p w14:paraId="46494982" w14:textId="77777777" w:rsidR="00BF7848" w:rsidRDefault="00BF7848" w:rsidP="00BF7848">
      <w:pPr>
        <w:jc w:val="center"/>
        <w:rPr>
          <w:rFonts w:ascii="Arial" w:hAnsi="Arial" w:cs="Arial"/>
          <w:color w:val="000000"/>
          <w:sz w:val="16"/>
          <w:szCs w:val="16"/>
          <w:lang w:eastAsia="en-CA"/>
        </w:rPr>
      </w:pPr>
    </w:p>
    <w:p w14:paraId="0495EC0D" w14:textId="77777777" w:rsidR="00BF7848" w:rsidRDefault="00BF7848" w:rsidP="00BF7848">
      <w:pPr>
        <w:jc w:val="center"/>
        <w:rPr>
          <w:rFonts w:ascii="Arial" w:hAnsi="Arial" w:cs="Arial"/>
          <w:color w:val="000000"/>
          <w:sz w:val="16"/>
          <w:szCs w:val="16"/>
          <w:lang w:eastAsia="en-CA"/>
        </w:rPr>
      </w:pPr>
      <w:r>
        <w:rPr>
          <w:rFonts w:ascii="Arial" w:hAnsi="Arial" w:cs="Arial"/>
          <w:color w:val="000000"/>
          <w:sz w:val="16"/>
          <w:szCs w:val="16"/>
          <w:lang w:eastAsia="en-CA"/>
        </w:rPr>
        <w:t xml:space="preserve">The </w:t>
      </w:r>
      <w:r>
        <w:rPr>
          <w:rFonts w:ascii="Arial" w:hAnsi="Arial" w:cs="Arial"/>
          <w:b/>
          <w:color w:val="000000"/>
          <w:sz w:val="16"/>
          <w:szCs w:val="16"/>
          <w:lang w:eastAsia="en-CA"/>
        </w:rPr>
        <w:t>Assessment Review Board</w:t>
      </w:r>
      <w:r>
        <w:rPr>
          <w:rFonts w:ascii="Arial" w:hAnsi="Arial" w:cs="Arial"/>
          <w:color w:val="000000"/>
          <w:sz w:val="16"/>
          <w:szCs w:val="16"/>
          <w:lang w:eastAsia="en-CA"/>
        </w:rPr>
        <w:t xml:space="preserve"> hears appeals from persons who believe there is an error in the assessed value or classification of a property </w:t>
      </w:r>
      <w:proofErr w:type="gramStart"/>
      <w:r>
        <w:rPr>
          <w:rFonts w:ascii="Arial" w:hAnsi="Arial" w:cs="Arial"/>
          <w:color w:val="000000"/>
          <w:sz w:val="16"/>
          <w:szCs w:val="16"/>
          <w:lang w:eastAsia="en-CA"/>
        </w:rPr>
        <w:t>and also</w:t>
      </w:r>
      <w:proofErr w:type="gramEnd"/>
      <w:r>
        <w:rPr>
          <w:rFonts w:ascii="Arial" w:hAnsi="Arial" w:cs="Arial"/>
          <w:color w:val="000000"/>
          <w:sz w:val="16"/>
          <w:szCs w:val="16"/>
          <w:lang w:eastAsia="en-CA"/>
        </w:rPr>
        <w:t xml:space="preserve"> deals with some types of property tax appeals under the Municipal Act and City of Toronto Act. For more information contact us at:</w:t>
      </w:r>
    </w:p>
    <w:p w14:paraId="068D70D0" w14:textId="77777777" w:rsidR="00BF7848" w:rsidRDefault="00BF7848" w:rsidP="00BF7848">
      <w:pPr>
        <w:rPr>
          <w:rFonts w:ascii="Arial" w:hAnsi="Arial" w:cs="Arial"/>
          <w:b/>
          <w:bCs/>
          <w:color w:val="000000"/>
          <w:sz w:val="16"/>
          <w:szCs w:val="16"/>
          <w:lang w:eastAsia="en-CA"/>
        </w:rPr>
      </w:pPr>
    </w:p>
    <w:p w14:paraId="7B2D96FA" w14:textId="77777777" w:rsidR="00BF7848" w:rsidRDefault="00BF7848" w:rsidP="00BF7848">
      <w:pPr>
        <w:jc w:val="center"/>
        <w:rPr>
          <w:rFonts w:ascii="Arial" w:hAnsi="Arial" w:cs="Arial"/>
          <w:color w:val="000000"/>
          <w:sz w:val="16"/>
          <w:szCs w:val="16"/>
          <w:lang w:eastAsia="en-CA"/>
        </w:rPr>
      </w:pPr>
      <w:r>
        <w:rPr>
          <w:rFonts w:ascii="Arial" w:hAnsi="Arial" w:cs="Arial"/>
          <w:b/>
          <w:bCs/>
          <w:color w:val="000000"/>
          <w:sz w:val="16"/>
          <w:szCs w:val="16"/>
          <w:lang w:eastAsia="en-CA"/>
        </w:rPr>
        <w:t>Tribunals Ontario – Assessment Review Board</w:t>
      </w:r>
    </w:p>
    <w:p w14:paraId="1F05F699" w14:textId="77777777" w:rsidR="00BF7848" w:rsidRDefault="00BF7848" w:rsidP="00BF7848">
      <w:pPr>
        <w:autoSpaceDE w:val="0"/>
        <w:autoSpaceDN w:val="0"/>
        <w:adjustRightInd w:val="0"/>
        <w:jc w:val="center"/>
        <w:rPr>
          <w:rFonts w:ascii="Arial" w:hAnsi="Arial" w:cs="Arial"/>
          <w:color w:val="000000"/>
          <w:sz w:val="16"/>
          <w:szCs w:val="16"/>
          <w:lang w:eastAsia="en-CA"/>
        </w:rPr>
      </w:pPr>
      <w:r>
        <w:rPr>
          <w:rFonts w:ascii="Arial" w:hAnsi="Arial" w:cs="Arial"/>
          <w:color w:val="000000"/>
          <w:sz w:val="16"/>
          <w:szCs w:val="16"/>
          <w:lang w:eastAsia="en-CA"/>
        </w:rPr>
        <w:t>15 Grosvenor Street, Ground Floor, Toronto, Ontario M7A 26G</w:t>
      </w:r>
    </w:p>
    <w:p w14:paraId="42D21623" w14:textId="77777777" w:rsidR="00BF7848" w:rsidRDefault="00BF7848" w:rsidP="00BF7848">
      <w:pPr>
        <w:autoSpaceDE w:val="0"/>
        <w:autoSpaceDN w:val="0"/>
        <w:adjustRightInd w:val="0"/>
        <w:jc w:val="center"/>
        <w:rPr>
          <w:rFonts w:ascii="Arial" w:hAnsi="Arial" w:cs="Arial"/>
          <w:sz w:val="16"/>
          <w:szCs w:val="16"/>
          <w:lang w:eastAsia="en-CA"/>
        </w:rPr>
      </w:pPr>
      <w:r>
        <w:rPr>
          <w:rFonts w:ascii="Arial" w:hAnsi="Arial" w:cs="Arial"/>
          <w:color w:val="000000"/>
          <w:sz w:val="16"/>
          <w:szCs w:val="16"/>
          <w:lang w:eastAsia="en-CA"/>
        </w:rPr>
        <w:t>Website:</w:t>
      </w:r>
      <w:r>
        <w:rPr>
          <w:rFonts w:ascii="Arial" w:hAnsi="Arial" w:cs="Arial"/>
          <w:color w:val="000000"/>
          <w:sz w:val="16"/>
          <w:szCs w:val="16"/>
          <w:lang w:eastAsia="en-CA"/>
        </w:rPr>
        <w:tab/>
      </w:r>
      <w:hyperlink r:id="rId17" w:history="1">
        <w:r w:rsidRPr="00502EAF">
          <w:rPr>
            <w:rStyle w:val="Hyperlink"/>
            <w:sz w:val="14"/>
            <w:szCs w:val="14"/>
          </w:rPr>
          <w:t>http://tribunalsontario.ca/arb/</w:t>
        </w:r>
      </w:hyperlink>
    </w:p>
    <w:p w14:paraId="10A80C4B" w14:textId="77777777" w:rsidR="00BF7848" w:rsidRPr="006C3A1C" w:rsidRDefault="00BF7848" w:rsidP="00BF7848">
      <w:pPr>
        <w:autoSpaceDE w:val="0"/>
        <w:autoSpaceDN w:val="0"/>
        <w:adjustRightInd w:val="0"/>
        <w:jc w:val="center"/>
        <w:rPr>
          <w:rFonts w:ascii="Arial" w:hAnsi="Arial" w:cs="Arial"/>
          <w:sz w:val="16"/>
          <w:szCs w:val="16"/>
          <w:lang w:eastAsia="en-CA"/>
        </w:rPr>
      </w:pPr>
    </w:p>
    <w:p w14:paraId="19EC48FA" w14:textId="77777777" w:rsidR="00BF7848" w:rsidRPr="006C3A1C" w:rsidRDefault="00BF7848" w:rsidP="00BF7848">
      <w:pPr>
        <w:rPr>
          <w:rFonts w:ascii="Arial" w:hAnsi="Arial" w:cs="Arial"/>
          <w:lang w:val="fr-CA" w:eastAsia="en-CA"/>
        </w:rPr>
      </w:pPr>
      <w:r w:rsidRPr="006C3A1C">
        <w:rPr>
          <w:rFonts w:ascii="Arial" w:hAnsi="Arial" w:cs="Arial"/>
          <w:sz w:val="16"/>
          <w:lang w:val="fr-CA"/>
        </w:rPr>
        <w:t xml:space="preserve">© </w:t>
      </w:r>
      <w:proofErr w:type="spellStart"/>
      <w:r w:rsidRPr="006C3A1C">
        <w:rPr>
          <w:rFonts w:ascii="Arial" w:hAnsi="Arial" w:cs="Arial"/>
          <w:sz w:val="16"/>
          <w:lang w:val="fr-CA"/>
        </w:rPr>
        <w:t>King’s</w:t>
      </w:r>
      <w:proofErr w:type="spellEnd"/>
      <w:r w:rsidRPr="006C3A1C">
        <w:rPr>
          <w:rFonts w:ascii="Arial" w:hAnsi="Arial" w:cs="Arial"/>
          <w:sz w:val="16"/>
          <w:lang w:val="fr-CA"/>
        </w:rPr>
        <w:t xml:space="preserve"> printer for Ontario, 2017</w:t>
      </w:r>
    </w:p>
    <w:p w14:paraId="781911A6" w14:textId="6C19E774" w:rsidR="004E4786" w:rsidRPr="00BF7848" w:rsidRDefault="00BF7848" w:rsidP="00BF7848">
      <w:pPr>
        <w:autoSpaceDE w:val="0"/>
        <w:autoSpaceDN w:val="0"/>
        <w:adjustRightInd w:val="0"/>
        <w:jc w:val="both"/>
        <w:rPr>
          <w:color w:val="FFFFFF"/>
          <w:szCs w:val="18"/>
          <w:lang w:val="fr-CA"/>
        </w:rPr>
      </w:pPr>
      <w:r w:rsidRPr="008765F1">
        <w:rPr>
          <w:rFonts w:ascii="Arial" w:hAnsi="Arial" w:cs="Arial"/>
          <w:sz w:val="16"/>
          <w:lang w:val="fr-CA"/>
        </w:rPr>
        <w:t>Disponible en français</w:t>
      </w:r>
      <w:r w:rsidR="00A829EB">
        <w:rPr>
          <w:rFonts w:ascii="Arial" w:hAnsi="Arial" w:cs="Arial"/>
          <w:sz w:val="16"/>
          <w:lang w:val="fr-CA"/>
        </w:rPr>
        <w:t xml:space="preserve"> </w:t>
      </w:r>
      <w:r w:rsidRPr="008765F1">
        <w:rPr>
          <w:rFonts w:ascii="Arial" w:hAnsi="Arial" w:cs="Arial"/>
          <w:sz w:val="16"/>
          <w:lang w:val="fr-CA"/>
        </w:rPr>
        <w:t>:</w:t>
      </w:r>
      <w:r>
        <w:rPr>
          <w:rFonts w:ascii="Arial" w:hAnsi="Arial" w:cs="Arial"/>
          <w:sz w:val="16"/>
          <w:lang w:val="fr-CA"/>
        </w:rPr>
        <w:t xml:space="preserve"> </w:t>
      </w:r>
      <w:r w:rsidRPr="001E4B0C">
        <w:rPr>
          <w:rFonts w:ascii="Arial" w:hAnsi="Arial" w:cs="Arial"/>
          <w:sz w:val="16"/>
          <w:lang w:val="fr-CA"/>
        </w:rPr>
        <w:t xml:space="preserve">Voici que vous devez savoir au sujet </w:t>
      </w:r>
      <w:r>
        <w:rPr>
          <w:rFonts w:ascii="Arial" w:hAnsi="Arial" w:cs="Arial"/>
          <w:sz w:val="16"/>
          <w:lang w:val="fr-CA"/>
        </w:rPr>
        <w:t>d’appel pour cause de maladie ou pauvreté extrême</w:t>
      </w:r>
    </w:p>
    <w:sectPr w:rsidR="004E4786" w:rsidRPr="00BF7848" w:rsidSect="00E015A7">
      <w:headerReference w:type="even" r:id="rId18"/>
      <w:headerReference w:type="default" r:id="rId19"/>
      <w:footerReference w:type="even" r:id="rId20"/>
      <w:footerReference w:type="default" r:id="rId21"/>
      <w:headerReference w:type="first" r:id="rId22"/>
      <w:footerReference w:type="first" r:id="rId23"/>
      <w:pgSz w:w="12240" w:h="15840" w:code="1"/>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0676A" w14:textId="77777777" w:rsidR="000D0891" w:rsidRDefault="000D0891">
      <w:r>
        <w:separator/>
      </w:r>
    </w:p>
  </w:endnote>
  <w:endnote w:type="continuationSeparator" w:id="0">
    <w:p w14:paraId="70798C05" w14:textId="77777777" w:rsidR="000D0891" w:rsidRDefault="000D0891">
      <w:r>
        <w:continuationSeparator/>
      </w:r>
    </w:p>
  </w:endnote>
  <w:endnote w:type="continuationNotice" w:id="1">
    <w:p w14:paraId="74AB735C" w14:textId="77777777" w:rsidR="000D0891" w:rsidRDefault="000D0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5DC7" w14:textId="77777777" w:rsidR="00605712" w:rsidRDefault="00605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1D0E" w14:textId="77777777" w:rsidR="004E4786" w:rsidRPr="00685B8A" w:rsidRDefault="005B3FD2" w:rsidP="001511FD">
    <w:pPr>
      <w:pStyle w:val="Footer"/>
      <w:pBdr>
        <w:top w:val="thinThickLargeGap" w:sz="24" w:space="1" w:color="auto"/>
      </w:pBdr>
      <w:rPr>
        <w:rStyle w:val="PageNumber"/>
        <w:rFonts w:ascii="Arial" w:hAnsi="Arial" w:cs="Arial"/>
        <w:sz w:val="20"/>
        <w:szCs w:val="20"/>
      </w:rPr>
    </w:pPr>
    <w:r w:rsidRPr="00685B8A">
      <w:rPr>
        <w:rFonts w:ascii="Arial" w:hAnsi="Arial" w:cs="Arial"/>
        <w:sz w:val="20"/>
        <w:szCs w:val="20"/>
      </w:rPr>
      <w:t>ARB</w:t>
    </w:r>
    <w:r w:rsidR="00E015A7" w:rsidRPr="00685B8A">
      <w:rPr>
        <w:rFonts w:ascii="Arial" w:hAnsi="Arial" w:cs="Arial"/>
        <w:sz w:val="20"/>
        <w:szCs w:val="20"/>
      </w:rPr>
      <w:t xml:space="preserve"> </w:t>
    </w:r>
    <w:r w:rsidR="004E4786" w:rsidRPr="00685B8A">
      <w:rPr>
        <w:rFonts w:ascii="Arial" w:hAnsi="Arial" w:cs="Arial"/>
        <w:sz w:val="20"/>
        <w:szCs w:val="20"/>
      </w:rPr>
      <w:t>Info</w:t>
    </w:r>
    <w:r w:rsidR="00A02767" w:rsidRPr="00685B8A">
      <w:rPr>
        <w:rFonts w:ascii="Arial" w:hAnsi="Arial" w:cs="Arial"/>
        <w:sz w:val="20"/>
        <w:szCs w:val="20"/>
      </w:rPr>
      <w:t xml:space="preserve">rmation </w:t>
    </w:r>
    <w:r w:rsidR="00BA5CD4">
      <w:rPr>
        <w:rFonts w:ascii="Arial" w:hAnsi="Arial" w:cs="Arial"/>
        <w:sz w:val="20"/>
        <w:szCs w:val="20"/>
      </w:rPr>
      <w:t>Sheet</w:t>
    </w:r>
    <w:r w:rsidR="004E4786" w:rsidRPr="00685B8A">
      <w:rPr>
        <w:rFonts w:ascii="Arial" w:hAnsi="Arial" w:cs="Arial"/>
        <w:sz w:val="20"/>
        <w:szCs w:val="20"/>
      </w:rPr>
      <w:tab/>
    </w:r>
    <w:r w:rsidR="004E4786" w:rsidRPr="00685B8A">
      <w:rPr>
        <w:rFonts w:ascii="Arial" w:hAnsi="Arial" w:cs="Arial"/>
        <w:sz w:val="20"/>
        <w:szCs w:val="20"/>
      </w:rPr>
      <w:tab/>
    </w:r>
    <w:r w:rsidR="004E4786" w:rsidRPr="00685B8A">
      <w:rPr>
        <w:rFonts w:ascii="Arial" w:hAnsi="Arial" w:cs="Arial"/>
        <w:sz w:val="20"/>
        <w:szCs w:val="20"/>
      </w:rPr>
      <w:tab/>
    </w:r>
    <w:r w:rsidR="00E015A7" w:rsidRPr="00685B8A">
      <w:rPr>
        <w:rStyle w:val="PageNumber"/>
        <w:rFonts w:ascii="Arial" w:hAnsi="Arial" w:cs="Arial"/>
        <w:sz w:val="20"/>
        <w:szCs w:val="20"/>
      </w:rPr>
      <w:t xml:space="preserve">Page </w:t>
    </w:r>
    <w:r w:rsidR="00E015A7" w:rsidRPr="00685B8A">
      <w:rPr>
        <w:rStyle w:val="PageNumber"/>
        <w:rFonts w:ascii="Arial" w:hAnsi="Arial" w:cs="Arial"/>
        <w:sz w:val="20"/>
        <w:szCs w:val="20"/>
      </w:rPr>
      <w:fldChar w:fldCharType="begin"/>
    </w:r>
    <w:r w:rsidR="00E015A7" w:rsidRPr="00685B8A">
      <w:rPr>
        <w:rStyle w:val="PageNumber"/>
        <w:rFonts w:ascii="Arial" w:hAnsi="Arial" w:cs="Arial"/>
        <w:sz w:val="20"/>
        <w:szCs w:val="20"/>
      </w:rPr>
      <w:instrText xml:space="preserve"> PAGE </w:instrText>
    </w:r>
    <w:r w:rsidR="00E015A7" w:rsidRPr="00685B8A">
      <w:rPr>
        <w:rStyle w:val="PageNumber"/>
        <w:rFonts w:ascii="Arial" w:hAnsi="Arial" w:cs="Arial"/>
        <w:sz w:val="20"/>
        <w:szCs w:val="20"/>
      </w:rPr>
      <w:fldChar w:fldCharType="separate"/>
    </w:r>
    <w:r w:rsidR="00D93EF5">
      <w:rPr>
        <w:rStyle w:val="PageNumber"/>
        <w:rFonts w:ascii="Arial" w:hAnsi="Arial" w:cs="Arial"/>
        <w:noProof/>
        <w:sz w:val="20"/>
        <w:szCs w:val="20"/>
      </w:rPr>
      <w:t>1</w:t>
    </w:r>
    <w:r w:rsidR="00E015A7" w:rsidRPr="00685B8A">
      <w:rPr>
        <w:rStyle w:val="PageNumber"/>
        <w:rFonts w:ascii="Arial" w:hAnsi="Arial" w:cs="Arial"/>
        <w:sz w:val="20"/>
        <w:szCs w:val="20"/>
      </w:rPr>
      <w:fldChar w:fldCharType="end"/>
    </w:r>
    <w:r w:rsidR="00E015A7" w:rsidRPr="00685B8A">
      <w:rPr>
        <w:rStyle w:val="PageNumber"/>
        <w:rFonts w:ascii="Arial" w:hAnsi="Arial" w:cs="Arial"/>
        <w:sz w:val="20"/>
        <w:szCs w:val="20"/>
      </w:rPr>
      <w:t xml:space="preserve"> of </w:t>
    </w:r>
    <w:r w:rsidR="00E015A7" w:rsidRPr="00685B8A">
      <w:rPr>
        <w:rStyle w:val="PageNumber"/>
        <w:rFonts w:ascii="Arial" w:hAnsi="Arial" w:cs="Arial"/>
        <w:sz w:val="20"/>
        <w:szCs w:val="20"/>
      </w:rPr>
      <w:fldChar w:fldCharType="begin"/>
    </w:r>
    <w:r w:rsidR="00E015A7" w:rsidRPr="00685B8A">
      <w:rPr>
        <w:rStyle w:val="PageNumber"/>
        <w:rFonts w:ascii="Arial" w:hAnsi="Arial" w:cs="Arial"/>
        <w:sz w:val="20"/>
        <w:szCs w:val="20"/>
      </w:rPr>
      <w:instrText xml:space="preserve"> NUMPAGES </w:instrText>
    </w:r>
    <w:r w:rsidR="00E015A7" w:rsidRPr="00685B8A">
      <w:rPr>
        <w:rStyle w:val="PageNumber"/>
        <w:rFonts w:ascii="Arial" w:hAnsi="Arial" w:cs="Arial"/>
        <w:sz w:val="20"/>
        <w:szCs w:val="20"/>
      </w:rPr>
      <w:fldChar w:fldCharType="separate"/>
    </w:r>
    <w:r w:rsidR="00D93EF5">
      <w:rPr>
        <w:rStyle w:val="PageNumber"/>
        <w:rFonts w:ascii="Arial" w:hAnsi="Arial" w:cs="Arial"/>
        <w:noProof/>
        <w:sz w:val="20"/>
        <w:szCs w:val="20"/>
      </w:rPr>
      <w:t>3</w:t>
    </w:r>
    <w:r w:rsidR="00E015A7" w:rsidRPr="00685B8A">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22ED" w14:textId="77777777" w:rsidR="00605712" w:rsidRDefault="00605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CAC9" w14:textId="77777777" w:rsidR="000D0891" w:rsidRDefault="000D0891">
      <w:r>
        <w:separator/>
      </w:r>
    </w:p>
  </w:footnote>
  <w:footnote w:type="continuationSeparator" w:id="0">
    <w:p w14:paraId="04A99382" w14:textId="77777777" w:rsidR="000D0891" w:rsidRDefault="000D0891">
      <w:r>
        <w:continuationSeparator/>
      </w:r>
    </w:p>
  </w:footnote>
  <w:footnote w:type="continuationNotice" w:id="1">
    <w:p w14:paraId="428C00C1" w14:textId="77777777" w:rsidR="000D0891" w:rsidRDefault="000D0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2460" w14:textId="77777777" w:rsidR="00605712" w:rsidRDefault="00605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65D5" w14:textId="77777777" w:rsidR="00605712" w:rsidRDefault="006057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49C0" w14:textId="77777777" w:rsidR="00605712" w:rsidRDefault="00605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54A"/>
    <w:multiLevelType w:val="hybridMultilevel"/>
    <w:tmpl w:val="EFE0E76A"/>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03DF2DA0"/>
    <w:multiLevelType w:val="hybridMultilevel"/>
    <w:tmpl w:val="FEDA795A"/>
    <w:lvl w:ilvl="0" w:tplc="230A87E0">
      <w:start w:val="1"/>
      <w:numFmt w:val="bullet"/>
      <w:lvlText w:val=""/>
      <w:lvlJc w:val="left"/>
      <w:pPr>
        <w:tabs>
          <w:tab w:val="num" w:pos="1764"/>
        </w:tabs>
        <w:ind w:left="1764" w:hanging="432"/>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057037D6"/>
    <w:multiLevelType w:val="hybridMultilevel"/>
    <w:tmpl w:val="AF1AF1A8"/>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71DC6"/>
    <w:multiLevelType w:val="hybridMultilevel"/>
    <w:tmpl w:val="C84ECCC8"/>
    <w:lvl w:ilvl="0" w:tplc="1C02DE0C">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12F16131"/>
    <w:multiLevelType w:val="hybridMultilevel"/>
    <w:tmpl w:val="E3FE3978"/>
    <w:lvl w:ilvl="0" w:tplc="1009000F">
      <w:start w:val="1"/>
      <w:numFmt w:val="decimal"/>
      <w:lvlText w:val="%1."/>
      <w:lvlJc w:val="left"/>
      <w:pPr>
        <w:tabs>
          <w:tab w:val="num" w:pos="780"/>
        </w:tabs>
        <w:ind w:left="780" w:hanging="360"/>
      </w:p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5" w15:restartNumberingAfterBreak="0">
    <w:nsid w:val="14AF2B53"/>
    <w:multiLevelType w:val="hybridMultilevel"/>
    <w:tmpl w:val="6E9CDB08"/>
    <w:lvl w:ilvl="0" w:tplc="F0BC1D86">
      <w:start w:val="1"/>
      <w:numFmt w:val="bullet"/>
      <w:lvlText w:val=""/>
      <w:lvlJc w:val="left"/>
      <w:pPr>
        <w:tabs>
          <w:tab w:val="num" w:pos="432"/>
        </w:tabs>
        <w:ind w:left="432" w:hanging="360"/>
      </w:pPr>
      <w:rPr>
        <w:rFonts w:ascii="Symbol" w:hAnsi="Symbol" w:hint="default"/>
        <w:color w:val="auto"/>
        <w:sz w:val="2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437EB"/>
    <w:multiLevelType w:val="hybridMultilevel"/>
    <w:tmpl w:val="D6EA9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C5622B"/>
    <w:multiLevelType w:val="hybridMultilevel"/>
    <w:tmpl w:val="0DA03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6A6E88"/>
    <w:multiLevelType w:val="hybridMultilevel"/>
    <w:tmpl w:val="45B20E96"/>
    <w:lvl w:ilvl="0" w:tplc="10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9" w15:restartNumberingAfterBreak="0">
    <w:nsid w:val="27790560"/>
    <w:multiLevelType w:val="hybridMultilevel"/>
    <w:tmpl w:val="D728BC4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B1E72"/>
    <w:multiLevelType w:val="hybridMultilevel"/>
    <w:tmpl w:val="495CC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12A50FD"/>
    <w:multiLevelType w:val="hybridMultilevel"/>
    <w:tmpl w:val="9FBA3AFC"/>
    <w:lvl w:ilvl="0" w:tplc="445E4DAC">
      <w:start w:val="1"/>
      <w:numFmt w:val="lowerLetter"/>
      <w:lvlText w:val="%1."/>
      <w:lvlJc w:val="left"/>
      <w:pPr>
        <w:tabs>
          <w:tab w:val="num" w:pos="473"/>
        </w:tabs>
        <w:ind w:left="454" w:hanging="341"/>
      </w:pPr>
      <w:rPr>
        <w:rFonts w:hint="default"/>
      </w:rPr>
    </w:lvl>
    <w:lvl w:ilvl="1" w:tplc="277057DC">
      <w:start w:val="1"/>
      <w:numFmt w:val="lowerRoman"/>
      <w:lvlText w:val="%2."/>
      <w:lvlJc w:val="right"/>
      <w:pPr>
        <w:tabs>
          <w:tab w:val="num" w:pos="1307"/>
        </w:tabs>
        <w:ind w:left="130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9976E5"/>
    <w:multiLevelType w:val="hybridMultilevel"/>
    <w:tmpl w:val="FE48D7A6"/>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872"/>
        </w:tabs>
        <w:ind w:left="872" w:hanging="360"/>
      </w:pPr>
      <w:rPr>
        <w:rFonts w:ascii="Courier New" w:hAnsi="Courier New" w:hint="default"/>
      </w:rPr>
    </w:lvl>
    <w:lvl w:ilvl="2" w:tplc="04090005" w:tentative="1">
      <w:start w:val="1"/>
      <w:numFmt w:val="bullet"/>
      <w:lvlText w:val=""/>
      <w:lvlJc w:val="left"/>
      <w:pPr>
        <w:tabs>
          <w:tab w:val="num" w:pos="1592"/>
        </w:tabs>
        <w:ind w:left="1592" w:hanging="360"/>
      </w:pPr>
      <w:rPr>
        <w:rFonts w:ascii="Wingdings" w:hAnsi="Wingdings" w:hint="default"/>
      </w:rPr>
    </w:lvl>
    <w:lvl w:ilvl="3" w:tplc="04090001" w:tentative="1">
      <w:start w:val="1"/>
      <w:numFmt w:val="bullet"/>
      <w:lvlText w:val=""/>
      <w:lvlJc w:val="left"/>
      <w:pPr>
        <w:tabs>
          <w:tab w:val="num" w:pos="2312"/>
        </w:tabs>
        <w:ind w:left="2312" w:hanging="360"/>
      </w:pPr>
      <w:rPr>
        <w:rFonts w:ascii="Symbol" w:hAnsi="Symbol" w:hint="default"/>
      </w:rPr>
    </w:lvl>
    <w:lvl w:ilvl="4" w:tplc="04090003" w:tentative="1">
      <w:start w:val="1"/>
      <w:numFmt w:val="bullet"/>
      <w:lvlText w:val="o"/>
      <w:lvlJc w:val="left"/>
      <w:pPr>
        <w:tabs>
          <w:tab w:val="num" w:pos="3032"/>
        </w:tabs>
        <w:ind w:left="3032" w:hanging="360"/>
      </w:pPr>
      <w:rPr>
        <w:rFonts w:ascii="Courier New" w:hAnsi="Courier New" w:hint="default"/>
      </w:rPr>
    </w:lvl>
    <w:lvl w:ilvl="5" w:tplc="04090005" w:tentative="1">
      <w:start w:val="1"/>
      <w:numFmt w:val="bullet"/>
      <w:lvlText w:val=""/>
      <w:lvlJc w:val="left"/>
      <w:pPr>
        <w:tabs>
          <w:tab w:val="num" w:pos="3752"/>
        </w:tabs>
        <w:ind w:left="3752" w:hanging="360"/>
      </w:pPr>
      <w:rPr>
        <w:rFonts w:ascii="Wingdings" w:hAnsi="Wingdings" w:hint="default"/>
      </w:rPr>
    </w:lvl>
    <w:lvl w:ilvl="6" w:tplc="04090001" w:tentative="1">
      <w:start w:val="1"/>
      <w:numFmt w:val="bullet"/>
      <w:lvlText w:val=""/>
      <w:lvlJc w:val="left"/>
      <w:pPr>
        <w:tabs>
          <w:tab w:val="num" w:pos="4472"/>
        </w:tabs>
        <w:ind w:left="4472" w:hanging="360"/>
      </w:pPr>
      <w:rPr>
        <w:rFonts w:ascii="Symbol" w:hAnsi="Symbol" w:hint="default"/>
      </w:rPr>
    </w:lvl>
    <w:lvl w:ilvl="7" w:tplc="04090003" w:tentative="1">
      <w:start w:val="1"/>
      <w:numFmt w:val="bullet"/>
      <w:lvlText w:val="o"/>
      <w:lvlJc w:val="left"/>
      <w:pPr>
        <w:tabs>
          <w:tab w:val="num" w:pos="5192"/>
        </w:tabs>
        <w:ind w:left="5192" w:hanging="360"/>
      </w:pPr>
      <w:rPr>
        <w:rFonts w:ascii="Courier New" w:hAnsi="Courier New" w:hint="default"/>
      </w:rPr>
    </w:lvl>
    <w:lvl w:ilvl="8" w:tplc="04090005" w:tentative="1">
      <w:start w:val="1"/>
      <w:numFmt w:val="bullet"/>
      <w:lvlText w:val=""/>
      <w:lvlJc w:val="left"/>
      <w:pPr>
        <w:tabs>
          <w:tab w:val="num" w:pos="5912"/>
        </w:tabs>
        <w:ind w:left="5912" w:hanging="360"/>
      </w:pPr>
      <w:rPr>
        <w:rFonts w:ascii="Wingdings" w:hAnsi="Wingdings" w:hint="default"/>
      </w:rPr>
    </w:lvl>
  </w:abstractNum>
  <w:abstractNum w:abstractNumId="13" w15:restartNumberingAfterBreak="0">
    <w:nsid w:val="4ECD671A"/>
    <w:multiLevelType w:val="hybridMultilevel"/>
    <w:tmpl w:val="BABEC200"/>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52E85652"/>
    <w:multiLevelType w:val="hybridMultilevel"/>
    <w:tmpl w:val="C622AA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3E323B"/>
    <w:multiLevelType w:val="hybridMultilevel"/>
    <w:tmpl w:val="58F4EE28"/>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6" w15:restartNumberingAfterBreak="0">
    <w:nsid w:val="5F0C275B"/>
    <w:multiLevelType w:val="hybridMultilevel"/>
    <w:tmpl w:val="1C8C9392"/>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7" w15:restartNumberingAfterBreak="0">
    <w:nsid w:val="5FCA17E8"/>
    <w:multiLevelType w:val="hybridMultilevel"/>
    <w:tmpl w:val="B5785B04"/>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370E90"/>
    <w:multiLevelType w:val="hybridMultilevel"/>
    <w:tmpl w:val="A5C4C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210193F"/>
    <w:multiLevelType w:val="hybridMultilevel"/>
    <w:tmpl w:val="77F212E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874537"/>
    <w:multiLevelType w:val="hybridMultilevel"/>
    <w:tmpl w:val="4906DD6E"/>
    <w:lvl w:ilvl="0" w:tplc="8F46ED18">
      <w:start w:val="1"/>
      <w:numFmt w:val="bullet"/>
      <w:lvlText w:val=""/>
      <w:lvlJc w:val="left"/>
      <w:pPr>
        <w:tabs>
          <w:tab w:val="num" w:pos="1004"/>
        </w:tabs>
        <w:ind w:left="1004" w:hanging="360"/>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16cid:durableId="1619528657">
    <w:abstractNumId w:val="4"/>
  </w:num>
  <w:num w:numId="2" w16cid:durableId="1355305984">
    <w:abstractNumId w:val="7"/>
  </w:num>
  <w:num w:numId="3" w16cid:durableId="2085756775">
    <w:abstractNumId w:val="1"/>
  </w:num>
  <w:num w:numId="4" w16cid:durableId="1619792942">
    <w:abstractNumId w:val="15"/>
  </w:num>
  <w:num w:numId="5" w16cid:durableId="1915121848">
    <w:abstractNumId w:val="11"/>
  </w:num>
  <w:num w:numId="6" w16cid:durableId="2027438865">
    <w:abstractNumId w:val="3"/>
  </w:num>
  <w:num w:numId="7" w16cid:durableId="402685167">
    <w:abstractNumId w:val="20"/>
  </w:num>
  <w:num w:numId="8" w16cid:durableId="2051832648">
    <w:abstractNumId w:val="12"/>
  </w:num>
  <w:num w:numId="9" w16cid:durableId="14238919">
    <w:abstractNumId w:val="16"/>
  </w:num>
  <w:num w:numId="10" w16cid:durableId="227150909">
    <w:abstractNumId w:val="0"/>
  </w:num>
  <w:num w:numId="11" w16cid:durableId="1664430767">
    <w:abstractNumId w:val="19"/>
  </w:num>
  <w:num w:numId="12" w16cid:durableId="338965738">
    <w:abstractNumId w:val="9"/>
  </w:num>
  <w:num w:numId="13" w16cid:durableId="1582643318">
    <w:abstractNumId w:val="2"/>
  </w:num>
  <w:num w:numId="14" w16cid:durableId="1505315448">
    <w:abstractNumId w:val="8"/>
  </w:num>
  <w:num w:numId="15" w16cid:durableId="1528324294">
    <w:abstractNumId w:val="5"/>
  </w:num>
  <w:num w:numId="16" w16cid:durableId="2097164815">
    <w:abstractNumId w:val="17"/>
  </w:num>
  <w:num w:numId="17" w16cid:durableId="17198584">
    <w:abstractNumId w:val="14"/>
  </w:num>
  <w:num w:numId="18" w16cid:durableId="2026205145">
    <w:abstractNumId w:val="13"/>
  </w:num>
  <w:num w:numId="19" w16cid:durableId="1036152168">
    <w:abstractNumId w:val="6"/>
  </w:num>
  <w:num w:numId="20" w16cid:durableId="307054493">
    <w:abstractNumId w:val="18"/>
  </w:num>
  <w:num w:numId="21" w16cid:durableId="874388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99a69c,#dee1d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31"/>
    <w:rsid w:val="00025753"/>
    <w:rsid w:val="00025F49"/>
    <w:rsid w:val="000322B1"/>
    <w:rsid w:val="00041A36"/>
    <w:rsid w:val="00092166"/>
    <w:rsid w:val="00096C0B"/>
    <w:rsid w:val="000A7656"/>
    <w:rsid w:val="000B1B7B"/>
    <w:rsid w:val="000B399D"/>
    <w:rsid w:val="000D0891"/>
    <w:rsid w:val="001051A7"/>
    <w:rsid w:val="001219B1"/>
    <w:rsid w:val="0013450F"/>
    <w:rsid w:val="001361A9"/>
    <w:rsid w:val="00140E69"/>
    <w:rsid w:val="0014499A"/>
    <w:rsid w:val="0014691D"/>
    <w:rsid w:val="001511FD"/>
    <w:rsid w:val="00161ED0"/>
    <w:rsid w:val="0018102B"/>
    <w:rsid w:val="00184EA4"/>
    <w:rsid w:val="0019539A"/>
    <w:rsid w:val="001A4F88"/>
    <w:rsid w:val="001B45D0"/>
    <w:rsid w:val="001D436B"/>
    <w:rsid w:val="001D78D5"/>
    <w:rsid w:val="001E045A"/>
    <w:rsid w:val="001E4B0C"/>
    <w:rsid w:val="00201661"/>
    <w:rsid w:val="00205049"/>
    <w:rsid w:val="00214467"/>
    <w:rsid w:val="00245B8D"/>
    <w:rsid w:val="00255CE4"/>
    <w:rsid w:val="00257B48"/>
    <w:rsid w:val="0027078B"/>
    <w:rsid w:val="00297A09"/>
    <w:rsid w:val="002C3215"/>
    <w:rsid w:val="002C6E85"/>
    <w:rsid w:val="002D588E"/>
    <w:rsid w:val="002E0843"/>
    <w:rsid w:val="002E468A"/>
    <w:rsid w:val="00302022"/>
    <w:rsid w:val="00304A62"/>
    <w:rsid w:val="00306524"/>
    <w:rsid w:val="00306E4A"/>
    <w:rsid w:val="00330184"/>
    <w:rsid w:val="00340437"/>
    <w:rsid w:val="00347271"/>
    <w:rsid w:val="0036599A"/>
    <w:rsid w:val="003B3C99"/>
    <w:rsid w:val="003B5AB3"/>
    <w:rsid w:val="003C1300"/>
    <w:rsid w:val="003C51DC"/>
    <w:rsid w:val="003F0FE9"/>
    <w:rsid w:val="003F4B6B"/>
    <w:rsid w:val="003F6383"/>
    <w:rsid w:val="004078FA"/>
    <w:rsid w:val="00422CE4"/>
    <w:rsid w:val="004238AC"/>
    <w:rsid w:val="00423AEB"/>
    <w:rsid w:val="00426CC6"/>
    <w:rsid w:val="00440D9A"/>
    <w:rsid w:val="00441034"/>
    <w:rsid w:val="004410D0"/>
    <w:rsid w:val="00441A6B"/>
    <w:rsid w:val="00446CDF"/>
    <w:rsid w:val="00456379"/>
    <w:rsid w:val="00462F2B"/>
    <w:rsid w:val="00464C90"/>
    <w:rsid w:val="00467D4E"/>
    <w:rsid w:val="00471351"/>
    <w:rsid w:val="004732BF"/>
    <w:rsid w:val="00477257"/>
    <w:rsid w:val="0048012B"/>
    <w:rsid w:val="00492A2A"/>
    <w:rsid w:val="004D63F6"/>
    <w:rsid w:val="004D640F"/>
    <w:rsid w:val="004E0F0A"/>
    <w:rsid w:val="004E4786"/>
    <w:rsid w:val="004E670D"/>
    <w:rsid w:val="004E7470"/>
    <w:rsid w:val="00507DC4"/>
    <w:rsid w:val="0056180D"/>
    <w:rsid w:val="00572EE2"/>
    <w:rsid w:val="00576F8D"/>
    <w:rsid w:val="00594755"/>
    <w:rsid w:val="005A2AAE"/>
    <w:rsid w:val="005B1500"/>
    <w:rsid w:val="005B1BC2"/>
    <w:rsid w:val="005B3FD2"/>
    <w:rsid w:val="005C2637"/>
    <w:rsid w:val="005D198D"/>
    <w:rsid w:val="005D4293"/>
    <w:rsid w:val="005F3DC3"/>
    <w:rsid w:val="00605712"/>
    <w:rsid w:val="0061065B"/>
    <w:rsid w:val="00656EDA"/>
    <w:rsid w:val="00680575"/>
    <w:rsid w:val="0068091D"/>
    <w:rsid w:val="00684C7A"/>
    <w:rsid w:val="00685B8A"/>
    <w:rsid w:val="00692DCC"/>
    <w:rsid w:val="00693785"/>
    <w:rsid w:val="006A0A87"/>
    <w:rsid w:val="006A281A"/>
    <w:rsid w:val="006A41D4"/>
    <w:rsid w:val="006A5515"/>
    <w:rsid w:val="006B1D53"/>
    <w:rsid w:val="006B538C"/>
    <w:rsid w:val="006C6F01"/>
    <w:rsid w:val="006F40A6"/>
    <w:rsid w:val="006F52FD"/>
    <w:rsid w:val="006F546B"/>
    <w:rsid w:val="006F624E"/>
    <w:rsid w:val="006F77A5"/>
    <w:rsid w:val="00700985"/>
    <w:rsid w:val="00701C84"/>
    <w:rsid w:val="00724430"/>
    <w:rsid w:val="0073194A"/>
    <w:rsid w:val="0074572E"/>
    <w:rsid w:val="00757987"/>
    <w:rsid w:val="00762C6C"/>
    <w:rsid w:val="00786383"/>
    <w:rsid w:val="007A30ED"/>
    <w:rsid w:val="00815FEB"/>
    <w:rsid w:val="0083473A"/>
    <w:rsid w:val="0085633D"/>
    <w:rsid w:val="0086257B"/>
    <w:rsid w:val="00874178"/>
    <w:rsid w:val="008B00DB"/>
    <w:rsid w:val="008B4008"/>
    <w:rsid w:val="008C1D92"/>
    <w:rsid w:val="008C1FFD"/>
    <w:rsid w:val="008C6CF0"/>
    <w:rsid w:val="008C7B37"/>
    <w:rsid w:val="008D6C30"/>
    <w:rsid w:val="008E04F7"/>
    <w:rsid w:val="00905960"/>
    <w:rsid w:val="00926E7E"/>
    <w:rsid w:val="009B7109"/>
    <w:rsid w:val="00A02767"/>
    <w:rsid w:val="00A0440D"/>
    <w:rsid w:val="00A15595"/>
    <w:rsid w:val="00A15631"/>
    <w:rsid w:val="00A3091A"/>
    <w:rsid w:val="00A401EC"/>
    <w:rsid w:val="00A52ADA"/>
    <w:rsid w:val="00A56ABE"/>
    <w:rsid w:val="00A57759"/>
    <w:rsid w:val="00A64CA1"/>
    <w:rsid w:val="00A77017"/>
    <w:rsid w:val="00A802E8"/>
    <w:rsid w:val="00A829EB"/>
    <w:rsid w:val="00AA5A61"/>
    <w:rsid w:val="00AB12DB"/>
    <w:rsid w:val="00AB245B"/>
    <w:rsid w:val="00AB799B"/>
    <w:rsid w:val="00AB7BDA"/>
    <w:rsid w:val="00AC072D"/>
    <w:rsid w:val="00AD2D25"/>
    <w:rsid w:val="00AE7957"/>
    <w:rsid w:val="00B00AFB"/>
    <w:rsid w:val="00B071E0"/>
    <w:rsid w:val="00B3062B"/>
    <w:rsid w:val="00B47B22"/>
    <w:rsid w:val="00B53FDE"/>
    <w:rsid w:val="00B57D3E"/>
    <w:rsid w:val="00B9274C"/>
    <w:rsid w:val="00B92CC8"/>
    <w:rsid w:val="00BA5CD4"/>
    <w:rsid w:val="00BB2F48"/>
    <w:rsid w:val="00BC1862"/>
    <w:rsid w:val="00BC4B7A"/>
    <w:rsid w:val="00BD5D7F"/>
    <w:rsid w:val="00BD73BC"/>
    <w:rsid w:val="00BF7848"/>
    <w:rsid w:val="00C0116A"/>
    <w:rsid w:val="00C353E6"/>
    <w:rsid w:val="00C3562A"/>
    <w:rsid w:val="00C37393"/>
    <w:rsid w:val="00C43098"/>
    <w:rsid w:val="00C66821"/>
    <w:rsid w:val="00C72CCE"/>
    <w:rsid w:val="00C76B23"/>
    <w:rsid w:val="00C77848"/>
    <w:rsid w:val="00CA2CB1"/>
    <w:rsid w:val="00CB4D9D"/>
    <w:rsid w:val="00CC5C00"/>
    <w:rsid w:val="00CD06EA"/>
    <w:rsid w:val="00CF07B7"/>
    <w:rsid w:val="00CF50D8"/>
    <w:rsid w:val="00D01757"/>
    <w:rsid w:val="00D15CD6"/>
    <w:rsid w:val="00D246AB"/>
    <w:rsid w:val="00D33A76"/>
    <w:rsid w:val="00D45BB5"/>
    <w:rsid w:val="00D76207"/>
    <w:rsid w:val="00D93EF5"/>
    <w:rsid w:val="00DB3358"/>
    <w:rsid w:val="00DC1894"/>
    <w:rsid w:val="00DD6E91"/>
    <w:rsid w:val="00E015A7"/>
    <w:rsid w:val="00E0243E"/>
    <w:rsid w:val="00E3084A"/>
    <w:rsid w:val="00E45711"/>
    <w:rsid w:val="00E4752B"/>
    <w:rsid w:val="00E54469"/>
    <w:rsid w:val="00E604C5"/>
    <w:rsid w:val="00E67935"/>
    <w:rsid w:val="00E75ED2"/>
    <w:rsid w:val="00E772F0"/>
    <w:rsid w:val="00E95303"/>
    <w:rsid w:val="00EA1B62"/>
    <w:rsid w:val="00EA1B98"/>
    <w:rsid w:val="00EB58BA"/>
    <w:rsid w:val="00EC3C89"/>
    <w:rsid w:val="00ED59A5"/>
    <w:rsid w:val="00ED6165"/>
    <w:rsid w:val="00EE0211"/>
    <w:rsid w:val="00F12FDE"/>
    <w:rsid w:val="00F537A3"/>
    <w:rsid w:val="00F614A8"/>
    <w:rsid w:val="00F77637"/>
    <w:rsid w:val="00F7773B"/>
    <w:rsid w:val="00F82941"/>
    <w:rsid w:val="00F84AB1"/>
    <w:rsid w:val="00F902E6"/>
    <w:rsid w:val="00FA60FB"/>
    <w:rsid w:val="00FB0032"/>
    <w:rsid w:val="00FC26B7"/>
    <w:rsid w:val="00FC3CA0"/>
    <w:rsid w:val="00FD3913"/>
    <w:rsid w:val="00FD4C00"/>
    <w:rsid w:val="00FE2410"/>
    <w:rsid w:val="00FE70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9a69c,#dee1df"/>
    </o:shapedefaults>
    <o:shapelayout v:ext="edit">
      <o:idmap v:ext="edit" data="2"/>
    </o:shapelayout>
  </w:shapeDefaults>
  <w:decimalSymbol w:val="."/>
  <w:listSeparator w:val=","/>
  <w14:docId w14:val="7077544B"/>
  <w15:docId w15:val="{B46EF110-CD91-4291-B4DC-6B586FA7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C76B23"/>
    <w:pPr>
      <w:outlineLvl w:val="0"/>
    </w:pPr>
    <w:rPr>
      <w:rFonts w:ascii="Arial" w:hAnsi="Arial" w:cs="Arial"/>
      <w:b/>
    </w:rPr>
  </w:style>
  <w:style w:type="paragraph" w:styleId="Heading2">
    <w:name w:val="heading 2"/>
    <w:basedOn w:val="Normal"/>
    <w:next w:val="Normal"/>
    <w:qFormat/>
    <w:rsid w:val="00422CE4"/>
    <w:pPr>
      <w:keepNext/>
      <w:autoSpaceDE w:val="0"/>
      <w:autoSpaceDN w:val="0"/>
      <w:adjustRightInd w:val="0"/>
      <w:outlineLvl w:val="1"/>
    </w:pPr>
    <w:rPr>
      <w:rFonts w:ascii="Tahoma" w:hAnsi="Tahoma" w:cs="Tahoma"/>
      <w:b/>
      <w:bCs/>
      <w:sz w:val="28"/>
      <w:szCs w:val="20"/>
      <w:lang w:val="en-US"/>
    </w:rPr>
  </w:style>
  <w:style w:type="paragraph" w:styleId="Heading5">
    <w:name w:val="heading 5"/>
    <w:basedOn w:val="Normal"/>
    <w:next w:val="Normal"/>
    <w:qFormat/>
    <w:rsid w:val="00422CE4"/>
    <w:pPr>
      <w:keepNext/>
      <w:autoSpaceDE w:val="0"/>
      <w:autoSpaceDN w:val="0"/>
      <w:adjustRightInd w:val="0"/>
      <w:ind w:left="113"/>
      <w:outlineLvl w:val="4"/>
    </w:pPr>
    <w:rPr>
      <w:rFonts w:ascii="Tahoma" w:hAnsi="Tahoma" w:cs="Tahoma"/>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BodyText3">
    <w:name w:val="Body Text 3"/>
    <w:basedOn w:val="Normal"/>
    <w:rsid w:val="00422CE4"/>
    <w:rPr>
      <w:rFonts w:ascii="Tahoma" w:hAnsi="Tahoma" w:cs="Tahoma"/>
      <w:b/>
      <w:bCs/>
      <w:sz w:val="28"/>
    </w:rPr>
  </w:style>
  <w:style w:type="paragraph" w:styleId="BodyTextIndent">
    <w:name w:val="Body Text Indent"/>
    <w:basedOn w:val="Normal"/>
    <w:rsid w:val="00422CE4"/>
    <w:pPr>
      <w:autoSpaceDE w:val="0"/>
      <w:autoSpaceDN w:val="0"/>
      <w:adjustRightInd w:val="0"/>
      <w:ind w:left="720"/>
    </w:pPr>
    <w:rPr>
      <w:rFonts w:ascii="Tahoma" w:hAnsi="Tahoma" w:cs="Tahoma"/>
      <w:szCs w:val="20"/>
      <w:lang w:val="en-US"/>
    </w:rPr>
  </w:style>
  <w:style w:type="paragraph" w:styleId="Title">
    <w:name w:val="Title"/>
    <w:basedOn w:val="Normal"/>
    <w:next w:val="Normal"/>
    <w:link w:val="TitleChar"/>
    <w:qFormat/>
    <w:rsid w:val="00C76B23"/>
    <w:rPr>
      <w:rFonts w:ascii="Arial" w:hAnsi="Arial" w:cs="Arial"/>
      <w:b/>
      <w:sz w:val="28"/>
    </w:rPr>
  </w:style>
  <w:style w:type="character" w:customStyle="1" w:styleId="TitleChar">
    <w:name w:val="Title Char"/>
    <w:link w:val="Title"/>
    <w:rsid w:val="00C76B23"/>
    <w:rPr>
      <w:rFonts w:ascii="Arial" w:hAnsi="Arial" w:cs="Arial"/>
      <w:b/>
      <w:sz w:val="28"/>
      <w:szCs w:val="24"/>
      <w:lang w:eastAsia="en-US"/>
    </w:rPr>
  </w:style>
  <w:style w:type="character" w:styleId="Emphasis">
    <w:name w:val="Emphasis"/>
    <w:qFormat/>
    <w:rsid w:val="00C76B23"/>
    <w:rPr>
      <w:rFonts w:ascii="Arial" w:hAnsi="Arial" w:cs="Arial"/>
    </w:rPr>
  </w:style>
  <w:style w:type="paragraph" w:customStyle="1" w:styleId="Style1">
    <w:name w:val="Style1"/>
    <w:basedOn w:val="Normal"/>
    <w:link w:val="Style1Char"/>
    <w:qFormat/>
    <w:rsid w:val="004410D0"/>
    <w:pPr>
      <w:spacing w:before="240" w:after="240"/>
    </w:pPr>
    <w:rPr>
      <w:rFonts w:ascii="Arial" w:hAnsi="Arial" w:cs="Arial"/>
    </w:rPr>
  </w:style>
  <w:style w:type="paragraph" w:styleId="Revision">
    <w:name w:val="Revision"/>
    <w:hidden/>
    <w:uiPriority w:val="99"/>
    <w:semiHidden/>
    <w:rsid w:val="00C43098"/>
    <w:rPr>
      <w:sz w:val="24"/>
      <w:szCs w:val="24"/>
      <w:lang w:eastAsia="en-US"/>
    </w:rPr>
  </w:style>
  <w:style w:type="character" w:customStyle="1" w:styleId="Style1Char">
    <w:name w:val="Style1 Char"/>
    <w:link w:val="Style1"/>
    <w:rsid w:val="004410D0"/>
    <w:rPr>
      <w:rFonts w:ascii="Arial" w:hAnsi="Arial" w:cs="Arial"/>
      <w:sz w:val="24"/>
      <w:szCs w:val="24"/>
      <w:lang w:eastAsia="en-US"/>
    </w:rPr>
  </w:style>
  <w:style w:type="character" w:styleId="CommentReference">
    <w:name w:val="annotation reference"/>
    <w:rsid w:val="005B1BC2"/>
    <w:rPr>
      <w:sz w:val="16"/>
      <w:szCs w:val="16"/>
    </w:rPr>
  </w:style>
  <w:style w:type="paragraph" w:styleId="CommentText">
    <w:name w:val="annotation text"/>
    <w:basedOn w:val="Normal"/>
    <w:link w:val="CommentTextChar"/>
    <w:rsid w:val="005B1BC2"/>
    <w:rPr>
      <w:sz w:val="20"/>
      <w:szCs w:val="20"/>
    </w:rPr>
  </w:style>
  <w:style w:type="character" w:customStyle="1" w:styleId="CommentTextChar">
    <w:name w:val="Comment Text Char"/>
    <w:link w:val="CommentText"/>
    <w:rsid w:val="005B1BC2"/>
    <w:rPr>
      <w:lang w:eastAsia="en-US"/>
    </w:rPr>
  </w:style>
  <w:style w:type="paragraph" w:styleId="CommentSubject">
    <w:name w:val="annotation subject"/>
    <w:basedOn w:val="CommentText"/>
    <w:next w:val="CommentText"/>
    <w:link w:val="CommentSubjectChar"/>
    <w:rsid w:val="005B1BC2"/>
    <w:rPr>
      <w:b/>
      <w:bCs/>
    </w:rPr>
  </w:style>
  <w:style w:type="character" w:customStyle="1" w:styleId="CommentSubjectChar">
    <w:name w:val="Comment Subject Char"/>
    <w:link w:val="CommentSubject"/>
    <w:rsid w:val="005B1BC2"/>
    <w:rPr>
      <w:b/>
      <w:bCs/>
      <w:lang w:eastAsia="en-US"/>
    </w:rPr>
  </w:style>
  <w:style w:type="paragraph" w:styleId="NoSpacing">
    <w:name w:val="No Spacing"/>
    <w:uiPriority w:val="1"/>
    <w:qFormat/>
    <w:rsid w:val="00AD2D25"/>
    <w:rPr>
      <w:sz w:val="24"/>
      <w:szCs w:val="24"/>
      <w:lang w:eastAsia="en-US"/>
    </w:rPr>
  </w:style>
  <w:style w:type="paragraph" w:styleId="ListParagraph">
    <w:name w:val="List Paragraph"/>
    <w:basedOn w:val="Normal"/>
    <w:uiPriority w:val="34"/>
    <w:qFormat/>
    <w:rsid w:val="00AD2D25"/>
    <w:pPr>
      <w:ind w:left="720"/>
    </w:pPr>
  </w:style>
  <w:style w:type="character" w:customStyle="1" w:styleId="Heading1Char">
    <w:name w:val="Heading 1 Char"/>
    <w:link w:val="Heading1"/>
    <w:rsid w:val="00BA5CD4"/>
    <w:rPr>
      <w:rFonts w:ascii="Arial" w:hAnsi="Arial" w:cs="Arial"/>
      <w:b/>
      <w:sz w:val="24"/>
      <w:szCs w:val="24"/>
      <w:lang w:eastAsia="en-US"/>
    </w:rPr>
  </w:style>
  <w:style w:type="table" w:styleId="TableGrid">
    <w:name w:val="Table Grid"/>
    <w:basedOn w:val="TableNormal"/>
    <w:rsid w:val="002E468A"/>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F6383"/>
    <w:rPr>
      <w:color w:val="800080" w:themeColor="followedHyperlink"/>
      <w:u w:val="single"/>
    </w:rPr>
  </w:style>
  <w:style w:type="character" w:styleId="UnresolvedMention">
    <w:name w:val="Unresolved Mention"/>
    <w:basedOn w:val="DefaultParagraphFont"/>
    <w:uiPriority w:val="99"/>
    <w:semiHidden/>
    <w:unhideWhenUsed/>
    <w:rsid w:val="00605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ibunalsontario.ca/ar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rb.registrar@ontario.ca" TargetMode="External"/><Relationship Id="rId17" Type="http://schemas.openxmlformats.org/officeDocument/2006/relationships/hyperlink" Target="http://tribunalsontario.ca/ar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rb.registrar@ontario.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b.registrar@ontario.c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ribunalsontario.ca/arb/legislation-and-rules/" TargetMode="External"/><Relationship Id="rId23" Type="http://schemas.openxmlformats.org/officeDocument/2006/relationships/footer" Target="footer3.xml"/><Relationship Id="rId10" Type="http://schemas.openxmlformats.org/officeDocument/2006/relationships/hyperlink" Target="http://tribunalsontario.ca/arb/municipal-act-appeal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ribunalsontario.ca/arb/e-file-an-appeal/" TargetMode="External"/><Relationship Id="rId14" Type="http://schemas.openxmlformats.org/officeDocument/2006/relationships/hyperlink" Target="mailto:arb.registrar@ontario.c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BEA15-66BA-4518-AABA-59673FE5E62A}">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6952</CharactersWithSpaces>
  <SharedDoc>false</SharedDoc>
  <HLinks>
    <vt:vector size="36" baseType="variant">
      <vt:variant>
        <vt:i4>7798843</vt:i4>
      </vt:variant>
      <vt:variant>
        <vt:i4>12</vt:i4>
      </vt:variant>
      <vt:variant>
        <vt:i4>0</vt:i4>
      </vt:variant>
      <vt:variant>
        <vt:i4>5</vt:i4>
      </vt:variant>
      <vt:variant>
        <vt:lpwstr>http://elto.gov.on.ca/</vt:lpwstr>
      </vt:variant>
      <vt:variant>
        <vt:lpwstr/>
      </vt:variant>
      <vt:variant>
        <vt:i4>78</vt:i4>
      </vt:variant>
      <vt:variant>
        <vt:i4>9</vt:i4>
      </vt:variant>
      <vt:variant>
        <vt:i4>0</vt:i4>
      </vt:variant>
      <vt:variant>
        <vt:i4>5</vt:i4>
      </vt:variant>
      <vt:variant>
        <vt:lpwstr>http://elto.gov.on.ca/arb/legislation-and-rules/</vt:lpwstr>
      </vt:variant>
      <vt:variant>
        <vt:lpwstr/>
      </vt:variant>
      <vt:variant>
        <vt:i4>393246</vt:i4>
      </vt:variant>
      <vt:variant>
        <vt:i4>6</vt:i4>
      </vt:variant>
      <vt:variant>
        <vt:i4>0</vt:i4>
      </vt:variant>
      <vt:variant>
        <vt:i4>5</vt:i4>
      </vt:variant>
      <vt:variant>
        <vt:lpwstr>http://elto.gov.on.ca/wp-content/uploads/2015/02/Sickness-or-Poverty-Application-Appeal-Form.pdf</vt:lpwstr>
      </vt:variant>
      <vt:variant>
        <vt:lpwstr/>
      </vt:variant>
      <vt:variant>
        <vt:i4>393246</vt:i4>
      </vt:variant>
      <vt:variant>
        <vt:i4>3</vt:i4>
      </vt:variant>
      <vt:variant>
        <vt:i4>0</vt:i4>
      </vt:variant>
      <vt:variant>
        <vt:i4>5</vt:i4>
      </vt:variant>
      <vt:variant>
        <vt:lpwstr>http://elto.gov.on.ca/wp-content/uploads/2015/02/Sickness-or-Poverty-Application-Appeal-Form.pdf</vt:lpwstr>
      </vt:variant>
      <vt:variant>
        <vt:lpwstr/>
      </vt:variant>
      <vt:variant>
        <vt:i4>4063322</vt:i4>
      </vt:variant>
      <vt:variant>
        <vt:i4>0</vt:i4>
      </vt:variant>
      <vt:variant>
        <vt:i4>0</vt:i4>
      </vt:variant>
      <vt:variant>
        <vt:i4>5</vt:i4>
      </vt:variant>
      <vt:variant>
        <vt:lpwstr>http://www.toronto.ca/taxes/property_tax/index.htm</vt:lpwstr>
      </vt:variant>
      <vt:variant>
        <vt:lpwstr/>
      </vt:variant>
      <vt:variant>
        <vt:i4>7798843</vt:i4>
      </vt:variant>
      <vt:variant>
        <vt:i4>6</vt:i4>
      </vt:variant>
      <vt:variant>
        <vt:i4>0</vt:i4>
      </vt:variant>
      <vt:variant>
        <vt:i4>5</vt:i4>
      </vt:variant>
      <vt:variant>
        <vt:lpwstr>http://elto.gov.on.ca/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David James Bryan</dc:creator>
  <cp:lastModifiedBy>McLean, Michael (MAG)</cp:lastModifiedBy>
  <cp:revision>7</cp:revision>
  <cp:lastPrinted>2021-10-07T16:36:00Z</cp:lastPrinted>
  <dcterms:created xsi:type="dcterms:W3CDTF">2024-08-19T19:44:00Z</dcterms:created>
  <dcterms:modified xsi:type="dcterms:W3CDTF">2025-02-12T18:19:00Z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2021-10-06T15:41:09Z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