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4E07" w14:textId="6338AFF7" w:rsidR="00843975" w:rsidRDefault="00843975" w:rsidP="00843975">
      <w:r>
        <w:rPr>
          <w:noProof/>
        </w:rPr>
        <w:drawing>
          <wp:inline distT="0" distB="0" distL="0" distR="0" wp14:anchorId="54A08687" wp14:editId="57B04E99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45B40" w14:textId="77777777" w:rsidR="00E661B6" w:rsidRPr="00C0656C" w:rsidRDefault="00E661B6" w:rsidP="00E661B6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14:paraId="5B04E21E" w14:textId="19E288F0" w:rsidR="003406F7" w:rsidRDefault="003E5415" w:rsidP="00843975">
      <w:pPr>
        <w:pStyle w:val="Title"/>
        <w:jc w:val="center"/>
      </w:pPr>
      <w:r>
        <w:t>Settlement Conference</w:t>
      </w:r>
      <w:r w:rsidR="003406F7" w:rsidRPr="004C5EAB">
        <w:t xml:space="preserve"> at the Assessment Review Board</w:t>
      </w:r>
    </w:p>
    <w:p w14:paraId="22AC0C26" w14:textId="77777777" w:rsidR="00843975" w:rsidRPr="00843975" w:rsidRDefault="00843975" w:rsidP="00843975">
      <w:pPr>
        <w:rPr>
          <w:lang w:val="x-none"/>
        </w:rPr>
      </w:pPr>
    </w:p>
    <w:p w14:paraId="65638099" w14:textId="77777777" w:rsidR="00AB6449" w:rsidRPr="00354A02" w:rsidRDefault="00AB6449" w:rsidP="00F62DBB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354A02">
        <w:rPr>
          <w:rFonts w:ascii="Arial" w:hAnsi="Arial" w:cs="Arial"/>
          <w:b/>
          <w:sz w:val="28"/>
          <w:szCs w:val="28"/>
        </w:rPr>
        <w:t>What is a settlement conference?</w:t>
      </w:r>
    </w:p>
    <w:p w14:paraId="35495668" w14:textId="77777777" w:rsidR="00162686" w:rsidRDefault="00162686" w:rsidP="00F62DBB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5984B20A" w14:textId="4B1ED51F" w:rsidR="00D92A74" w:rsidRDefault="00BE6A42" w:rsidP="00F62DBB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sett</w:t>
      </w:r>
      <w:r w:rsidR="0070529D">
        <w:rPr>
          <w:rFonts w:ascii="Arial" w:hAnsi="Arial" w:cs="Arial"/>
          <w:szCs w:val="20"/>
        </w:rPr>
        <w:t>lement conference is a</w:t>
      </w:r>
      <w:r w:rsidR="00FB25E0">
        <w:rPr>
          <w:rFonts w:ascii="Arial" w:hAnsi="Arial" w:cs="Arial"/>
          <w:szCs w:val="20"/>
        </w:rPr>
        <w:t xml:space="preserve"> hearing event </w:t>
      </w:r>
      <w:r w:rsidR="0070529D">
        <w:rPr>
          <w:rFonts w:ascii="Arial" w:hAnsi="Arial" w:cs="Arial"/>
          <w:szCs w:val="20"/>
        </w:rPr>
        <w:t xml:space="preserve">before the </w:t>
      </w:r>
      <w:r w:rsidR="00FA28FD">
        <w:rPr>
          <w:rFonts w:ascii="Arial" w:hAnsi="Arial" w:cs="Arial"/>
          <w:szCs w:val="20"/>
        </w:rPr>
        <w:t>Assessment Review Board (</w:t>
      </w:r>
      <w:r w:rsidR="0093325D">
        <w:rPr>
          <w:rFonts w:ascii="Arial" w:hAnsi="Arial" w:cs="Arial"/>
          <w:szCs w:val="20"/>
        </w:rPr>
        <w:t>ARB</w:t>
      </w:r>
      <w:r w:rsidR="00FA28FD">
        <w:rPr>
          <w:rFonts w:ascii="Arial" w:hAnsi="Arial" w:cs="Arial"/>
          <w:szCs w:val="20"/>
        </w:rPr>
        <w:t>)</w:t>
      </w:r>
      <w:r w:rsidR="0070529D">
        <w:rPr>
          <w:rFonts w:ascii="Arial" w:hAnsi="Arial" w:cs="Arial"/>
          <w:szCs w:val="20"/>
        </w:rPr>
        <w:t xml:space="preserve"> where there will be discussions </w:t>
      </w:r>
      <w:r>
        <w:rPr>
          <w:rFonts w:ascii="Arial" w:hAnsi="Arial" w:cs="Arial"/>
          <w:szCs w:val="20"/>
        </w:rPr>
        <w:t>between the parties</w:t>
      </w:r>
      <w:r w:rsidR="00F61135">
        <w:rPr>
          <w:rFonts w:ascii="Arial" w:hAnsi="Arial" w:cs="Arial"/>
          <w:szCs w:val="20"/>
        </w:rPr>
        <w:t xml:space="preserve">.  </w:t>
      </w:r>
      <w:r w:rsidR="00D92A74">
        <w:rPr>
          <w:rFonts w:ascii="Arial" w:hAnsi="Arial" w:cs="Arial"/>
          <w:szCs w:val="20"/>
        </w:rPr>
        <w:t>At the settlement conference</w:t>
      </w:r>
      <w:r w:rsidR="00262F4B">
        <w:rPr>
          <w:rFonts w:ascii="Arial" w:hAnsi="Arial" w:cs="Arial"/>
          <w:szCs w:val="20"/>
        </w:rPr>
        <w:t>,</w:t>
      </w:r>
      <w:r w:rsidR="00FA28FD">
        <w:rPr>
          <w:rFonts w:ascii="Arial" w:hAnsi="Arial" w:cs="Arial"/>
          <w:szCs w:val="20"/>
        </w:rPr>
        <w:t xml:space="preserve"> the</w:t>
      </w:r>
      <w:r w:rsidR="0093325D">
        <w:rPr>
          <w:rFonts w:ascii="Arial" w:hAnsi="Arial" w:cs="Arial"/>
          <w:szCs w:val="20"/>
        </w:rPr>
        <w:t xml:space="preserve"> ARB</w:t>
      </w:r>
      <w:r w:rsidR="00D92A74">
        <w:rPr>
          <w:rFonts w:ascii="Arial" w:hAnsi="Arial" w:cs="Arial"/>
          <w:szCs w:val="20"/>
        </w:rPr>
        <w:t xml:space="preserve"> Member</w:t>
      </w:r>
      <w:r w:rsidR="00FA28FD">
        <w:rPr>
          <w:rFonts w:ascii="Arial" w:hAnsi="Arial" w:cs="Arial"/>
          <w:szCs w:val="20"/>
        </w:rPr>
        <w:t xml:space="preserve"> will</w:t>
      </w:r>
      <w:r w:rsidR="00D92A74">
        <w:rPr>
          <w:rFonts w:ascii="Arial" w:hAnsi="Arial" w:cs="Arial"/>
          <w:szCs w:val="20"/>
        </w:rPr>
        <w:t xml:space="preserve"> assist parties to resolve some or all issues in dispute</w:t>
      </w:r>
      <w:r w:rsidR="00FA28FD">
        <w:rPr>
          <w:rFonts w:ascii="Arial" w:hAnsi="Arial" w:cs="Arial"/>
          <w:szCs w:val="20"/>
        </w:rPr>
        <w:t>.</w:t>
      </w:r>
    </w:p>
    <w:p w14:paraId="52AF16CD" w14:textId="77777777" w:rsidR="00162686" w:rsidRDefault="00162686" w:rsidP="00325263"/>
    <w:p w14:paraId="220AA944" w14:textId="77777777" w:rsidR="003406F7" w:rsidRPr="00354A02" w:rsidRDefault="00BE7E1E" w:rsidP="00F62DB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When</w:t>
      </w:r>
      <w:r w:rsidR="00CA0F27">
        <w:rPr>
          <w:sz w:val="28"/>
          <w:szCs w:val="28"/>
        </w:rPr>
        <w:t xml:space="preserve"> is</w:t>
      </w:r>
      <w:r w:rsidR="0071013E" w:rsidRPr="00354A02">
        <w:rPr>
          <w:sz w:val="28"/>
          <w:szCs w:val="28"/>
        </w:rPr>
        <w:t xml:space="preserve"> a</w:t>
      </w:r>
      <w:r w:rsidR="003406F7" w:rsidRPr="00354A02">
        <w:rPr>
          <w:sz w:val="28"/>
          <w:szCs w:val="28"/>
        </w:rPr>
        <w:t xml:space="preserve"> </w:t>
      </w:r>
      <w:r w:rsidR="00B535B1" w:rsidRPr="00354A02">
        <w:rPr>
          <w:sz w:val="28"/>
          <w:szCs w:val="28"/>
        </w:rPr>
        <w:t>Settlement Conference</w:t>
      </w:r>
      <w:r w:rsidR="003406F7" w:rsidRPr="00354A02">
        <w:rPr>
          <w:sz w:val="28"/>
          <w:szCs w:val="28"/>
        </w:rPr>
        <w:t xml:space="preserve"> </w:t>
      </w:r>
      <w:r w:rsidR="00354A02">
        <w:rPr>
          <w:sz w:val="28"/>
          <w:szCs w:val="28"/>
        </w:rPr>
        <w:t>scheduled</w:t>
      </w:r>
      <w:r w:rsidR="003406F7" w:rsidRPr="00354A02">
        <w:rPr>
          <w:sz w:val="28"/>
          <w:szCs w:val="28"/>
        </w:rPr>
        <w:t>?</w:t>
      </w:r>
    </w:p>
    <w:p w14:paraId="0E0C53AC" w14:textId="77777777" w:rsidR="00162686" w:rsidRDefault="00162686" w:rsidP="00F62DBB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09F2A948" w14:textId="77777777" w:rsidR="006571A8" w:rsidRDefault="00874C17" w:rsidP="00F62DBB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</w:t>
      </w:r>
      <w:r w:rsidR="00693A1D">
        <w:rPr>
          <w:rFonts w:ascii="Arial" w:hAnsi="Arial" w:cs="Arial"/>
          <w:szCs w:val="20"/>
        </w:rPr>
        <w:t>ettlement conf</w:t>
      </w:r>
      <w:r w:rsidR="00EC6646">
        <w:rPr>
          <w:rFonts w:ascii="Arial" w:hAnsi="Arial" w:cs="Arial"/>
          <w:szCs w:val="20"/>
        </w:rPr>
        <w:t>erence</w:t>
      </w:r>
      <w:r>
        <w:rPr>
          <w:rFonts w:ascii="Arial" w:hAnsi="Arial" w:cs="Arial"/>
          <w:szCs w:val="20"/>
        </w:rPr>
        <w:t xml:space="preserve"> is</w:t>
      </w:r>
      <w:r w:rsidR="00EC6646">
        <w:rPr>
          <w:rFonts w:ascii="Arial" w:hAnsi="Arial" w:cs="Arial"/>
          <w:szCs w:val="20"/>
        </w:rPr>
        <w:t xml:space="preserve"> </w:t>
      </w:r>
      <w:r w:rsidR="00D92A74">
        <w:rPr>
          <w:rFonts w:ascii="Arial" w:hAnsi="Arial" w:cs="Arial"/>
          <w:szCs w:val="20"/>
        </w:rPr>
        <w:t xml:space="preserve">scheduled </w:t>
      </w:r>
      <w:r w:rsidR="00EC6646">
        <w:rPr>
          <w:rFonts w:ascii="Arial" w:hAnsi="Arial" w:cs="Arial"/>
          <w:szCs w:val="20"/>
        </w:rPr>
        <w:t>under</w:t>
      </w:r>
      <w:r w:rsidR="00693A1D">
        <w:rPr>
          <w:rFonts w:ascii="Arial" w:hAnsi="Arial" w:cs="Arial"/>
          <w:szCs w:val="20"/>
        </w:rPr>
        <w:t xml:space="preserve"> the </w:t>
      </w:r>
      <w:r w:rsidR="00FA28FD">
        <w:rPr>
          <w:rFonts w:ascii="Arial" w:hAnsi="Arial" w:cs="Arial"/>
          <w:szCs w:val="20"/>
        </w:rPr>
        <w:t>s</w:t>
      </w:r>
      <w:r w:rsidR="00693A1D">
        <w:rPr>
          <w:rFonts w:ascii="Arial" w:hAnsi="Arial" w:cs="Arial"/>
          <w:szCs w:val="20"/>
        </w:rPr>
        <w:t xml:space="preserve">chedule of </w:t>
      </w:r>
      <w:r w:rsidR="00FA28FD">
        <w:rPr>
          <w:rFonts w:ascii="Arial" w:hAnsi="Arial" w:cs="Arial"/>
          <w:szCs w:val="20"/>
        </w:rPr>
        <w:t>e</w:t>
      </w:r>
      <w:r w:rsidR="00693A1D">
        <w:rPr>
          <w:rFonts w:ascii="Arial" w:hAnsi="Arial" w:cs="Arial"/>
          <w:szCs w:val="20"/>
        </w:rPr>
        <w:t>vents</w:t>
      </w:r>
      <w:r w:rsidR="00EC6646">
        <w:rPr>
          <w:rFonts w:ascii="Arial" w:hAnsi="Arial" w:cs="Arial"/>
          <w:szCs w:val="20"/>
        </w:rPr>
        <w:t xml:space="preserve"> for </w:t>
      </w:r>
      <w:r w:rsidR="005A577D">
        <w:rPr>
          <w:rFonts w:ascii="Arial" w:hAnsi="Arial" w:cs="Arial"/>
          <w:szCs w:val="20"/>
        </w:rPr>
        <w:t xml:space="preserve">a </w:t>
      </w:r>
      <w:r w:rsidR="00EC6646">
        <w:rPr>
          <w:rFonts w:ascii="Arial" w:hAnsi="Arial" w:cs="Arial"/>
          <w:szCs w:val="20"/>
        </w:rPr>
        <w:t xml:space="preserve">General Proceeding. </w:t>
      </w:r>
      <w:r w:rsidR="00693A1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The ARB will schedule a settlement conference after the parties have filed:</w:t>
      </w:r>
    </w:p>
    <w:p w14:paraId="3D54E0AF" w14:textId="77777777" w:rsidR="00162686" w:rsidRDefault="00162686" w:rsidP="00F62DBB">
      <w:pPr>
        <w:autoSpaceDE w:val="0"/>
        <w:autoSpaceDN w:val="0"/>
        <w:adjustRightInd w:val="0"/>
        <w:ind w:left="714"/>
        <w:rPr>
          <w:rFonts w:ascii="Arial" w:hAnsi="Arial" w:cs="Arial"/>
          <w:szCs w:val="20"/>
        </w:rPr>
      </w:pPr>
    </w:p>
    <w:p w14:paraId="7C3C75E2" w14:textId="77777777" w:rsidR="006571A8" w:rsidRDefault="006571A8" w:rsidP="00F62DBB">
      <w:pPr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disclosure</w:t>
      </w:r>
    </w:p>
    <w:p w14:paraId="368356EA" w14:textId="77777777" w:rsidR="006571A8" w:rsidRDefault="006571A8" w:rsidP="00F62DBB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statement of Issues</w:t>
      </w:r>
      <w:r w:rsidRPr="00693A1D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</w:t>
      </w:r>
    </w:p>
    <w:p w14:paraId="67AA1391" w14:textId="77777777" w:rsidR="006571A8" w:rsidRPr="00DB33E4" w:rsidRDefault="006571A8" w:rsidP="00F62DBB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statement of responses and r</w:t>
      </w:r>
      <w:r w:rsidRPr="00693A1D">
        <w:rPr>
          <w:rFonts w:ascii="Arial" w:hAnsi="Arial" w:cs="Arial"/>
          <w:szCs w:val="20"/>
        </w:rPr>
        <w:t>eply,</w:t>
      </w:r>
    </w:p>
    <w:p w14:paraId="02BD833D" w14:textId="77777777" w:rsidR="0071013E" w:rsidRDefault="00693A1D" w:rsidP="00F62DBB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693A1D">
        <w:rPr>
          <w:rFonts w:ascii="Arial" w:hAnsi="Arial" w:cs="Arial"/>
          <w:szCs w:val="20"/>
        </w:rPr>
        <w:t>all documentar</w:t>
      </w:r>
      <w:r>
        <w:rPr>
          <w:rFonts w:ascii="Arial" w:hAnsi="Arial" w:cs="Arial"/>
          <w:szCs w:val="20"/>
        </w:rPr>
        <w:t>y evidence, witness statements</w:t>
      </w:r>
      <w:r w:rsidR="0071013E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> </w:t>
      </w:r>
      <w:r w:rsidRPr="00693A1D">
        <w:rPr>
          <w:rFonts w:ascii="Arial" w:hAnsi="Arial" w:cs="Arial"/>
          <w:szCs w:val="20"/>
        </w:rPr>
        <w:t xml:space="preserve">and </w:t>
      </w:r>
    </w:p>
    <w:p w14:paraId="3B605B4E" w14:textId="77777777" w:rsidR="002B5A43" w:rsidRDefault="00693A1D" w:rsidP="00F62DBB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693A1D">
        <w:rPr>
          <w:rFonts w:ascii="Arial" w:hAnsi="Arial" w:cs="Arial"/>
          <w:szCs w:val="20"/>
        </w:rPr>
        <w:t>expert report</w:t>
      </w:r>
      <w:r w:rsidR="00525A33">
        <w:rPr>
          <w:rFonts w:ascii="Arial" w:hAnsi="Arial" w:cs="Arial"/>
          <w:szCs w:val="20"/>
        </w:rPr>
        <w:t>s</w:t>
      </w:r>
      <w:r w:rsidRPr="00693A1D">
        <w:rPr>
          <w:rFonts w:ascii="Arial" w:hAnsi="Arial" w:cs="Arial"/>
          <w:szCs w:val="20"/>
        </w:rPr>
        <w:t xml:space="preserve">.  </w:t>
      </w:r>
    </w:p>
    <w:p w14:paraId="7A9B9640" w14:textId="77777777" w:rsidR="00162686" w:rsidRDefault="00162686" w:rsidP="00325263"/>
    <w:p w14:paraId="3DE02111" w14:textId="77777777" w:rsidR="003406F7" w:rsidRPr="00354A02" w:rsidRDefault="003406F7" w:rsidP="00F62DBB">
      <w:pPr>
        <w:pStyle w:val="Heading1"/>
        <w:rPr>
          <w:sz w:val="28"/>
          <w:szCs w:val="28"/>
        </w:rPr>
      </w:pPr>
      <w:r w:rsidRPr="00354A02">
        <w:rPr>
          <w:sz w:val="28"/>
          <w:szCs w:val="28"/>
        </w:rPr>
        <w:t>What if an agreement is not reached</w:t>
      </w:r>
      <w:r w:rsidR="005A577D">
        <w:rPr>
          <w:sz w:val="28"/>
          <w:szCs w:val="28"/>
        </w:rPr>
        <w:t xml:space="preserve"> at the Settlement Conference</w:t>
      </w:r>
      <w:r w:rsidRPr="00354A02">
        <w:rPr>
          <w:sz w:val="28"/>
          <w:szCs w:val="28"/>
        </w:rPr>
        <w:t>?</w:t>
      </w:r>
    </w:p>
    <w:p w14:paraId="5A6160EA" w14:textId="77777777" w:rsidR="00162686" w:rsidRDefault="00162686" w:rsidP="00F62DBB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64CFE5BF" w14:textId="34ABAB86" w:rsidR="003406F7" w:rsidRDefault="00E3757C" w:rsidP="00F62DBB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Sometimes the parties </w:t>
      </w:r>
      <w:proofErr w:type="gramStart"/>
      <w:r>
        <w:rPr>
          <w:rFonts w:ascii="Arial" w:hAnsi="Arial" w:cs="Arial"/>
          <w:szCs w:val="20"/>
        </w:rPr>
        <w:t>are able to</w:t>
      </w:r>
      <w:proofErr w:type="gramEnd"/>
      <w:r>
        <w:rPr>
          <w:rFonts w:ascii="Arial" w:hAnsi="Arial" w:cs="Arial"/>
          <w:szCs w:val="20"/>
        </w:rPr>
        <w:t xml:space="preserve"> resolve the appeal at the settlement conference.  However, i</w:t>
      </w:r>
      <w:r w:rsidR="003406F7" w:rsidRPr="003406F7">
        <w:rPr>
          <w:rFonts w:ascii="Arial" w:hAnsi="Arial" w:cs="Arial"/>
          <w:szCs w:val="20"/>
        </w:rPr>
        <w:t>f an agreement is no</w:t>
      </w:r>
      <w:r w:rsidR="002B3988">
        <w:rPr>
          <w:rFonts w:ascii="Arial" w:hAnsi="Arial" w:cs="Arial"/>
          <w:szCs w:val="20"/>
        </w:rPr>
        <w:t>t reached</w:t>
      </w:r>
      <w:r w:rsidR="00C92188">
        <w:rPr>
          <w:rFonts w:ascii="Arial" w:hAnsi="Arial" w:cs="Arial"/>
          <w:szCs w:val="20"/>
        </w:rPr>
        <w:t>,</w:t>
      </w:r>
      <w:r w:rsidR="003406F7" w:rsidRPr="003406F7">
        <w:rPr>
          <w:rFonts w:ascii="Arial" w:hAnsi="Arial" w:cs="Arial"/>
          <w:szCs w:val="20"/>
        </w:rPr>
        <w:t xml:space="preserve"> </w:t>
      </w:r>
      <w:r w:rsidR="002B3988">
        <w:rPr>
          <w:rFonts w:ascii="Arial" w:hAnsi="Arial" w:cs="Arial"/>
          <w:szCs w:val="20"/>
        </w:rPr>
        <w:t xml:space="preserve">the </w:t>
      </w:r>
      <w:r w:rsidR="0093325D">
        <w:rPr>
          <w:rFonts w:ascii="Arial" w:hAnsi="Arial" w:cs="Arial"/>
          <w:szCs w:val="20"/>
        </w:rPr>
        <w:t>ARB</w:t>
      </w:r>
      <w:r w:rsidR="002B3988">
        <w:rPr>
          <w:rFonts w:ascii="Arial" w:hAnsi="Arial" w:cs="Arial"/>
          <w:szCs w:val="20"/>
        </w:rPr>
        <w:t xml:space="preserve"> Member will </w:t>
      </w:r>
      <w:r w:rsidR="001E119B">
        <w:rPr>
          <w:rFonts w:ascii="Arial" w:hAnsi="Arial" w:cs="Arial"/>
          <w:szCs w:val="20"/>
        </w:rPr>
        <w:t>schedule a full hearing instead</w:t>
      </w:r>
      <w:r w:rsidR="00CF0750">
        <w:rPr>
          <w:rFonts w:ascii="Arial" w:hAnsi="Arial" w:cs="Arial"/>
          <w:szCs w:val="20"/>
        </w:rPr>
        <w:t>.</w:t>
      </w:r>
    </w:p>
    <w:p w14:paraId="41C49EF6" w14:textId="77777777" w:rsidR="00CF0750" w:rsidRPr="00C70A7E" w:rsidRDefault="00CF0750" w:rsidP="00F62DBB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2F132779" w14:textId="77777777" w:rsidR="00CF0750" w:rsidRDefault="00CF0750" w:rsidP="00F62DBB">
      <w:pPr>
        <w:pStyle w:val="Heading1"/>
        <w:rPr>
          <w:b w:val="0"/>
          <w:bCs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51207930" w14:textId="6853166E" w:rsidR="007E1826" w:rsidRDefault="007E1826" w:rsidP="007E1826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8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9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65D6096A" w14:textId="77777777" w:rsidR="007E1826" w:rsidRPr="00CF0750" w:rsidRDefault="007E1826" w:rsidP="007E1826"/>
    <w:p w14:paraId="04E2BB86" w14:textId="08B30CE9" w:rsidR="0079367B" w:rsidRDefault="007E1826" w:rsidP="007E1826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5802EA16" w14:textId="77777777" w:rsidR="004F21A7" w:rsidRPr="007E1826" w:rsidRDefault="004F21A7" w:rsidP="007E1826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7F04C4F7" w14:textId="77777777" w:rsidR="007E1826" w:rsidRPr="00025B85" w:rsidRDefault="007E1826" w:rsidP="007E1826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7505365B" w14:textId="77777777" w:rsidR="007E1826" w:rsidRDefault="007E1826" w:rsidP="007E1826">
      <w:pPr>
        <w:rPr>
          <w:rFonts w:ascii="Arial" w:hAnsi="Arial" w:cs="Arial"/>
          <w:lang w:val="en-US" w:eastAsia="en-CA"/>
        </w:rPr>
      </w:pPr>
    </w:p>
    <w:p w14:paraId="6403405C" w14:textId="77777777" w:rsidR="007E1826" w:rsidRDefault="007E1826" w:rsidP="007E1826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0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1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76810443" w14:textId="77777777" w:rsidR="00FA60F6" w:rsidRDefault="00FA60F6" w:rsidP="00325263">
      <w:pPr>
        <w:rPr>
          <w:lang w:eastAsia="en-CA"/>
        </w:rPr>
      </w:pPr>
    </w:p>
    <w:p w14:paraId="4E8D7CE5" w14:textId="77777777" w:rsidR="00913942" w:rsidRDefault="00913942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24FD2F17" w14:textId="77777777" w:rsidR="00913942" w:rsidRDefault="00913942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20044D4A" w14:textId="77777777" w:rsidR="00913942" w:rsidRDefault="00913942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33AA9344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063DA38A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7057DF7A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0F9B67C2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02460B55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6F29BB51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46210C24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0EEA2586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000D59A4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4C1A1958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7FBE1C47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7F7280D0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2029C4F5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272AA561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59B12F94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7764F638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6E07649B" w14:textId="77777777" w:rsidR="00F77655" w:rsidRDefault="00F77655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6015D1BE" w14:textId="77777777" w:rsidR="00913942" w:rsidRDefault="00913942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val="en-US" w:eastAsia="en-CA"/>
        </w:rPr>
      </w:pPr>
    </w:p>
    <w:p w14:paraId="0F02EF2E" w14:textId="77777777" w:rsidR="00F77655" w:rsidRDefault="00F77655" w:rsidP="00F77655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7E9E5F1F" w14:textId="77777777" w:rsidR="00F77655" w:rsidRDefault="00F77655" w:rsidP="00F77655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1CB416EF" w14:textId="77777777" w:rsidR="00F77655" w:rsidRDefault="00F77655" w:rsidP="00F77655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43E08D3D" w14:textId="77777777" w:rsidR="00F77655" w:rsidRDefault="00F77655" w:rsidP="00F77655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189742C4" w14:textId="77777777" w:rsidR="00F77655" w:rsidRDefault="00F77655" w:rsidP="00F77655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7DE9185D" w14:textId="77777777" w:rsidR="00F77655" w:rsidRDefault="00F77655" w:rsidP="00F7765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7258ACB5" w14:textId="77777777" w:rsidR="00F77655" w:rsidRDefault="00F77655" w:rsidP="00F7765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2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4EE67E95" w14:textId="77777777" w:rsidR="00F77655" w:rsidRPr="006C3A1C" w:rsidRDefault="00F77655" w:rsidP="00F7765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7B930A71" w14:textId="77777777" w:rsidR="00F77655" w:rsidRPr="006C3A1C" w:rsidRDefault="00F77655" w:rsidP="00F77655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4C2FB366" w14:textId="4D110321" w:rsidR="006F40A6" w:rsidRPr="00F62DBB" w:rsidRDefault="00F77655" w:rsidP="00F77655">
      <w:pPr>
        <w:rPr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des conférence en vue d’un règlement amiable</w:t>
      </w:r>
    </w:p>
    <w:sectPr w:rsidR="006F40A6" w:rsidRPr="00F62DBB" w:rsidSect="00E015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6C6C" w14:textId="77777777" w:rsidR="00842B8A" w:rsidRDefault="00842B8A">
      <w:r>
        <w:separator/>
      </w:r>
    </w:p>
  </w:endnote>
  <w:endnote w:type="continuationSeparator" w:id="0">
    <w:p w14:paraId="1F3EFED3" w14:textId="77777777" w:rsidR="00842B8A" w:rsidRDefault="0084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34C5" w14:textId="77777777" w:rsidR="00BC4F78" w:rsidRDefault="00BC4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0A09" w14:textId="77777777" w:rsidR="00BE7E1E" w:rsidRPr="00685B8A" w:rsidRDefault="00BE7E1E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685B8A">
      <w:rPr>
        <w:rFonts w:ascii="Arial" w:hAnsi="Arial" w:cs="Arial"/>
        <w:sz w:val="20"/>
        <w:szCs w:val="20"/>
      </w:rPr>
      <w:t>A</w:t>
    </w:r>
    <w:r w:rsidR="00FA28FD">
      <w:rPr>
        <w:rFonts w:ascii="Arial" w:hAnsi="Arial" w:cs="Arial"/>
        <w:sz w:val="20"/>
        <w:szCs w:val="20"/>
      </w:rPr>
      <w:t>RB Information Sheet</w:t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Style w:val="PageNumber"/>
        <w:rFonts w:ascii="Arial" w:hAnsi="Arial" w:cs="Arial"/>
        <w:sz w:val="20"/>
        <w:szCs w:val="20"/>
      </w:rPr>
      <w:t xml:space="preserve">Page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707C99">
      <w:rPr>
        <w:rStyle w:val="PageNumber"/>
        <w:rFonts w:ascii="Arial" w:hAnsi="Arial" w:cs="Arial"/>
        <w:noProof/>
        <w:sz w:val="20"/>
        <w:szCs w:val="20"/>
      </w:rPr>
      <w:t>2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  <w:r w:rsidRPr="00685B8A">
      <w:rPr>
        <w:rStyle w:val="PageNumber"/>
        <w:rFonts w:ascii="Arial" w:hAnsi="Arial" w:cs="Arial"/>
        <w:sz w:val="20"/>
        <w:szCs w:val="20"/>
      </w:rPr>
      <w:t xml:space="preserve"> of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707C99">
      <w:rPr>
        <w:rStyle w:val="PageNumber"/>
        <w:rFonts w:ascii="Arial" w:hAnsi="Arial" w:cs="Arial"/>
        <w:noProof/>
        <w:sz w:val="20"/>
        <w:szCs w:val="20"/>
      </w:rPr>
      <w:t>2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A8D1" w14:textId="77777777" w:rsidR="00BC4F78" w:rsidRDefault="00BC4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8DC9" w14:textId="77777777" w:rsidR="00842B8A" w:rsidRDefault="00842B8A">
      <w:r>
        <w:separator/>
      </w:r>
    </w:p>
  </w:footnote>
  <w:footnote w:type="continuationSeparator" w:id="0">
    <w:p w14:paraId="16BC0798" w14:textId="77777777" w:rsidR="00842B8A" w:rsidRDefault="0084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8389" w14:textId="77777777" w:rsidR="00BC4F78" w:rsidRDefault="00BC4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F43E" w14:textId="77777777" w:rsidR="00BC4F78" w:rsidRDefault="00BC4F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384D" w14:textId="77777777" w:rsidR="00BC4F78" w:rsidRDefault="00BC4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615508"/>
    <w:multiLevelType w:val="hybridMultilevel"/>
    <w:tmpl w:val="EAF0A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26CA5"/>
    <w:multiLevelType w:val="hybridMultilevel"/>
    <w:tmpl w:val="924AA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2" w15:restartNumberingAfterBreak="0">
    <w:nsid w:val="42D06CA1"/>
    <w:multiLevelType w:val="hybridMultilevel"/>
    <w:tmpl w:val="75C2155C"/>
    <w:lvl w:ilvl="0" w:tplc="53FEC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2367D"/>
    <w:multiLevelType w:val="hybridMultilevel"/>
    <w:tmpl w:val="0E74E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5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33532561">
    <w:abstractNumId w:val="5"/>
  </w:num>
  <w:num w:numId="2" w16cid:durableId="1405950623">
    <w:abstractNumId w:val="6"/>
  </w:num>
  <w:num w:numId="3" w16cid:durableId="663164933">
    <w:abstractNumId w:val="2"/>
  </w:num>
  <w:num w:numId="4" w16cid:durableId="1689525774">
    <w:abstractNumId w:val="14"/>
  </w:num>
  <w:num w:numId="5" w16cid:durableId="428041019">
    <w:abstractNumId w:val="9"/>
  </w:num>
  <w:num w:numId="6" w16cid:durableId="1416436549">
    <w:abstractNumId w:val="4"/>
  </w:num>
  <w:num w:numId="7" w16cid:durableId="1097409353">
    <w:abstractNumId w:val="17"/>
  </w:num>
  <w:num w:numId="8" w16cid:durableId="1368987079">
    <w:abstractNumId w:val="11"/>
  </w:num>
  <w:num w:numId="9" w16cid:durableId="1322001590">
    <w:abstractNumId w:val="15"/>
  </w:num>
  <w:num w:numId="10" w16cid:durableId="414743152">
    <w:abstractNumId w:val="0"/>
  </w:num>
  <w:num w:numId="11" w16cid:durableId="418793085">
    <w:abstractNumId w:val="16"/>
  </w:num>
  <w:num w:numId="12" w16cid:durableId="734813978">
    <w:abstractNumId w:val="8"/>
  </w:num>
  <w:num w:numId="13" w16cid:durableId="1570118004">
    <w:abstractNumId w:val="3"/>
  </w:num>
  <w:num w:numId="14" w16cid:durableId="1416588808">
    <w:abstractNumId w:val="7"/>
  </w:num>
  <w:num w:numId="15" w16cid:durableId="1794058253">
    <w:abstractNumId w:val="13"/>
  </w:num>
  <w:num w:numId="16" w16cid:durableId="522744661">
    <w:abstractNumId w:val="10"/>
  </w:num>
  <w:num w:numId="17" w16cid:durableId="1821539648">
    <w:abstractNumId w:val="12"/>
  </w:num>
  <w:num w:numId="18" w16cid:durableId="79386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60DE3"/>
    <w:rsid w:val="000879F8"/>
    <w:rsid w:val="000A7C6A"/>
    <w:rsid w:val="00117749"/>
    <w:rsid w:val="00135808"/>
    <w:rsid w:val="00135C2E"/>
    <w:rsid w:val="001361A9"/>
    <w:rsid w:val="001511FD"/>
    <w:rsid w:val="00155548"/>
    <w:rsid w:val="00161ED0"/>
    <w:rsid w:val="00162686"/>
    <w:rsid w:val="00181EA7"/>
    <w:rsid w:val="00186721"/>
    <w:rsid w:val="00191DBC"/>
    <w:rsid w:val="0019539A"/>
    <w:rsid w:val="00195A2B"/>
    <w:rsid w:val="001A4F88"/>
    <w:rsid w:val="001B45D0"/>
    <w:rsid w:val="001E045A"/>
    <w:rsid w:val="001E119B"/>
    <w:rsid w:val="00201661"/>
    <w:rsid w:val="00260024"/>
    <w:rsid w:val="00262F4B"/>
    <w:rsid w:val="002826AB"/>
    <w:rsid w:val="00283BB5"/>
    <w:rsid w:val="002B3988"/>
    <w:rsid w:val="002B5A43"/>
    <w:rsid w:val="002E179A"/>
    <w:rsid w:val="003148F1"/>
    <w:rsid w:val="00321F50"/>
    <w:rsid w:val="00325263"/>
    <w:rsid w:val="003406F7"/>
    <w:rsid w:val="00341555"/>
    <w:rsid w:val="00347271"/>
    <w:rsid w:val="00354A02"/>
    <w:rsid w:val="003731C1"/>
    <w:rsid w:val="00381DA5"/>
    <w:rsid w:val="003B04C9"/>
    <w:rsid w:val="003E5415"/>
    <w:rsid w:val="00412C88"/>
    <w:rsid w:val="00422CE4"/>
    <w:rsid w:val="00426CC6"/>
    <w:rsid w:val="004277D5"/>
    <w:rsid w:val="00441034"/>
    <w:rsid w:val="004411D3"/>
    <w:rsid w:val="00467D4E"/>
    <w:rsid w:val="0048073D"/>
    <w:rsid w:val="004948F6"/>
    <w:rsid w:val="004A6228"/>
    <w:rsid w:val="004C5EAB"/>
    <w:rsid w:val="004E4786"/>
    <w:rsid w:val="004F21A7"/>
    <w:rsid w:val="00507DC4"/>
    <w:rsid w:val="00511F0E"/>
    <w:rsid w:val="00525A33"/>
    <w:rsid w:val="00552F20"/>
    <w:rsid w:val="005775C0"/>
    <w:rsid w:val="005A2AAE"/>
    <w:rsid w:val="005A577D"/>
    <w:rsid w:val="005B35E3"/>
    <w:rsid w:val="005B3FD2"/>
    <w:rsid w:val="005C5838"/>
    <w:rsid w:val="005C74AB"/>
    <w:rsid w:val="005E620A"/>
    <w:rsid w:val="00611DD8"/>
    <w:rsid w:val="00645003"/>
    <w:rsid w:val="006571A8"/>
    <w:rsid w:val="00685B8A"/>
    <w:rsid w:val="00693A1D"/>
    <w:rsid w:val="006B46ED"/>
    <w:rsid w:val="006C65D0"/>
    <w:rsid w:val="006D685E"/>
    <w:rsid w:val="006D6D4C"/>
    <w:rsid w:val="006E70A9"/>
    <w:rsid w:val="006F40A6"/>
    <w:rsid w:val="00701C84"/>
    <w:rsid w:val="0070529D"/>
    <w:rsid w:val="00707C99"/>
    <w:rsid w:val="0071013E"/>
    <w:rsid w:val="00724430"/>
    <w:rsid w:val="0076487B"/>
    <w:rsid w:val="00776AC3"/>
    <w:rsid w:val="00791E67"/>
    <w:rsid w:val="0079367B"/>
    <w:rsid w:val="007A3135"/>
    <w:rsid w:val="007B0A7F"/>
    <w:rsid w:val="007B653A"/>
    <w:rsid w:val="007C14BE"/>
    <w:rsid w:val="007E1826"/>
    <w:rsid w:val="00810AFA"/>
    <w:rsid w:val="00816393"/>
    <w:rsid w:val="008178CD"/>
    <w:rsid w:val="0082232A"/>
    <w:rsid w:val="008227AD"/>
    <w:rsid w:val="00842B8A"/>
    <w:rsid w:val="00843975"/>
    <w:rsid w:val="0085633D"/>
    <w:rsid w:val="00874178"/>
    <w:rsid w:val="00874C17"/>
    <w:rsid w:val="008D0F6C"/>
    <w:rsid w:val="008E4E27"/>
    <w:rsid w:val="00912083"/>
    <w:rsid w:val="00913942"/>
    <w:rsid w:val="00926E7E"/>
    <w:rsid w:val="0093325D"/>
    <w:rsid w:val="0096568C"/>
    <w:rsid w:val="009771E2"/>
    <w:rsid w:val="009A799C"/>
    <w:rsid w:val="009D20DA"/>
    <w:rsid w:val="009E1DA9"/>
    <w:rsid w:val="00A00666"/>
    <w:rsid w:val="00A02767"/>
    <w:rsid w:val="00A052A3"/>
    <w:rsid w:val="00A11F6A"/>
    <w:rsid w:val="00A15631"/>
    <w:rsid w:val="00A15F57"/>
    <w:rsid w:val="00A22441"/>
    <w:rsid w:val="00A3147D"/>
    <w:rsid w:val="00A56ABE"/>
    <w:rsid w:val="00A77017"/>
    <w:rsid w:val="00A94B3D"/>
    <w:rsid w:val="00AA2B1C"/>
    <w:rsid w:val="00AA567B"/>
    <w:rsid w:val="00AB6449"/>
    <w:rsid w:val="00AD2DBB"/>
    <w:rsid w:val="00B00AFB"/>
    <w:rsid w:val="00B2507A"/>
    <w:rsid w:val="00B535B1"/>
    <w:rsid w:val="00B57D3E"/>
    <w:rsid w:val="00B8701C"/>
    <w:rsid w:val="00B92CC8"/>
    <w:rsid w:val="00BA01A7"/>
    <w:rsid w:val="00BB3943"/>
    <w:rsid w:val="00BC4F78"/>
    <w:rsid w:val="00BC7F34"/>
    <w:rsid w:val="00BE6A42"/>
    <w:rsid w:val="00BE73B2"/>
    <w:rsid w:val="00BE7E1E"/>
    <w:rsid w:val="00BF08D4"/>
    <w:rsid w:val="00C33673"/>
    <w:rsid w:val="00C41A1A"/>
    <w:rsid w:val="00C70A7E"/>
    <w:rsid w:val="00C77848"/>
    <w:rsid w:val="00C92188"/>
    <w:rsid w:val="00C97698"/>
    <w:rsid w:val="00CA0F27"/>
    <w:rsid w:val="00CC2B22"/>
    <w:rsid w:val="00CC5C00"/>
    <w:rsid w:val="00CF0750"/>
    <w:rsid w:val="00CF1498"/>
    <w:rsid w:val="00CF572F"/>
    <w:rsid w:val="00D11C61"/>
    <w:rsid w:val="00D27176"/>
    <w:rsid w:val="00D53E7C"/>
    <w:rsid w:val="00D92A74"/>
    <w:rsid w:val="00DA49A4"/>
    <w:rsid w:val="00DB04E0"/>
    <w:rsid w:val="00DB33E4"/>
    <w:rsid w:val="00DC15BC"/>
    <w:rsid w:val="00DD7109"/>
    <w:rsid w:val="00DE52DC"/>
    <w:rsid w:val="00E015A7"/>
    <w:rsid w:val="00E3757C"/>
    <w:rsid w:val="00E52581"/>
    <w:rsid w:val="00E661B6"/>
    <w:rsid w:val="00E817C2"/>
    <w:rsid w:val="00EA1B62"/>
    <w:rsid w:val="00EB79F5"/>
    <w:rsid w:val="00EC3C89"/>
    <w:rsid w:val="00EC6646"/>
    <w:rsid w:val="00ED4A31"/>
    <w:rsid w:val="00F00516"/>
    <w:rsid w:val="00F065B6"/>
    <w:rsid w:val="00F06F96"/>
    <w:rsid w:val="00F44096"/>
    <w:rsid w:val="00F61135"/>
    <w:rsid w:val="00F62DBB"/>
    <w:rsid w:val="00F77637"/>
    <w:rsid w:val="00F77655"/>
    <w:rsid w:val="00F93C6E"/>
    <w:rsid w:val="00FA28FD"/>
    <w:rsid w:val="00FA4A8F"/>
    <w:rsid w:val="00FA60F6"/>
    <w:rsid w:val="00FA69B3"/>
    <w:rsid w:val="00FB25E0"/>
    <w:rsid w:val="00FB389A"/>
    <w:rsid w:val="00FD61FA"/>
    <w:rsid w:val="00FF03C2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4DEB44F8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5EAB"/>
    <w:pPr>
      <w:autoSpaceDE w:val="0"/>
      <w:autoSpaceDN w:val="0"/>
      <w:adjustRightInd w:val="0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C5EAB"/>
    <w:pPr>
      <w:autoSpaceDE w:val="0"/>
      <w:autoSpaceDN w:val="0"/>
      <w:adjustRightInd w:val="0"/>
    </w:pPr>
    <w:rPr>
      <w:rFonts w:ascii="Arial" w:hAnsi="Arial"/>
      <w:b/>
      <w:sz w:val="28"/>
      <w:szCs w:val="28"/>
      <w:lang w:val="x-none"/>
    </w:rPr>
  </w:style>
  <w:style w:type="character" w:customStyle="1" w:styleId="TitleChar">
    <w:name w:val="Title Char"/>
    <w:link w:val="Title"/>
    <w:rsid w:val="004C5EAB"/>
    <w:rPr>
      <w:rFonts w:ascii="Arial" w:hAnsi="Arial" w:cs="Arial"/>
      <w:b/>
      <w:sz w:val="28"/>
      <w:szCs w:val="28"/>
      <w:lang w:eastAsia="en-US"/>
    </w:rPr>
  </w:style>
  <w:style w:type="paragraph" w:styleId="NormalWeb">
    <w:name w:val="Normal (Web)"/>
    <w:basedOn w:val="Normal"/>
    <w:rsid w:val="00693A1D"/>
  </w:style>
  <w:style w:type="character" w:styleId="CommentReference">
    <w:name w:val="annotation reference"/>
    <w:rsid w:val="00693A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A1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693A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6646"/>
    <w:rPr>
      <w:b/>
      <w:bCs/>
      <w:lang w:val="en-CA"/>
    </w:rPr>
  </w:style>
  <w:style w:type="character" w:customStyle="1" w:styleId="CommentSubjectChar">
    <w:name w:val="Comment Subject Char"/>
    <w:link w:val="CommentSubject"/>
    <w:rsid w:val="00EC6646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92188"/>
    <w:pPr>
      <w:ind w:left="720"/>
    </w:pPr>
  </w:style>
  <w:style w:type="paragraph" w:styleId="NoSpacing">
    <w:name w:val="No Spacing"/>
    <w:uiPriority w:val="1"/>
    <w:qFormat/>
    <w:rsid w:val="006E70A9"/>
    <w:rPr>
      <w:sz w:val="24"/>
      <w:szCs w:val="24"/>
      <w:lang w:eastAsia="en-US"/>
    </w:rPr>
  </w:style>
  <w:style w:type="table" w:styleId="TableGrid">
    <w:name w:val="Table Grid"/>
    <w:basedOn w:val="TableNormal"/>
    <w:rsid w:val="006E70A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bunalsontario.ca/arb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ribunalsontario.ca/arb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b.registrar@ontario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ribunalsontario.ca/arb/legislation-and-rul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2785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196624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http://elto.gov.on.ca/arb/appeal-process/filing-an-appeal/municipal-act-appeals/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16</cp:revision>
  <cp:lastPrinted>2021-10-07T16:06:00Z</cp:lastPrinted>
  <dcterms:created xsi:type="dcterms:W3CDTF">2020-06-19T18:38:00Z</dcterms:created>
  <dcterms:modified xsi:type="dcterms:W3CDTF">2025-02-12T18:29:00Z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2021-10-06T15:32:16Z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a9fbdb92-1e64-4196-a9a1-68ef4e7d95af</vt:lpwstr>
  </property>
  <property fmtid="{D5CDD505-2E9C-101B-9397-08002B2CF9AE}" pid="8" name="MSIP_Label_034a106e-6316-442c-ad35-738afd673d2b_ContentBits">
    <vt:lpwstr>0</vt:lpwstr>
  </property>
</Properties>
</file>